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31A4B4" w14:textId="77777777" w:rsidR="00051804" w:rsidRPr="00C45004" w:rsidRDefault="009726F2">
      <w:pPr>
        <w:jc w:val="center"/>
        <w:rPr>
          <w:rFonts w:cstheme="minorHAnsi"/>
          <w:b/>
          <w:sz w:val="24"/>
          <w:szCs w:val="24"/>
          <w:lang w:val="sr-Latn-ME"/>
        </w:rPr>
      </w:pPr>
      <w:bookmarkStart w:id="0" w:name="_Hlk221789724"/>
      <w:bookmarkEnd w:id="0"/>
      <w:r w:rsidRPr="00C45004">
        <w:rPr>
          <w:rFonts w:cstheme="minorHAnsi"/>
          <w:b/>
          <w:sz w:val="24"/>
          <w:szCs w:val="24"/>
          <w:lang w:val="sr-Latn-ME"/>
        </w:rPr>
        <w:t xml:space="preserve">PITANJA I ODGOVORI U VEZI SA MEĐUNARODNIM KONKURSOM ZA URBANISTIČKO-AHITEKTONSKO IDEJNO RJEŠENJE </w:t>
      </w:r>
      <w:r w:rsidR="00A71E36" w:rsidRPr="00C45004">
        <w:rPr>
          <w:rFonts w:cstheme="minorHAnsi"/>
          <w:b/>
          <w:sz w:val="24"/>
          <w:szCs w:val="24"/>
          <w:lang w:val="sr-Latn-ME"/>
        </w:rPr>
        <w:t>LOKACIJU 7 – DIO B, U ZAHVATU IZMJENA I DOPUNA PUP-A GLAVNOG GRADA PODGORICA</w:t>
      </w:r>
    </w:p>
    <w:p w14:paraId="51889AEE" w14:textId="77777777" w:rsidR="00051804" w:rsidRPr="00C45004" w:rsidRDefault="00051804">
      <w:pPr>
        <w:rPr>
          <w:rFonts w:cstheme="minorHAnsi"/>
          <w:sz w:val="24"/>
          <w:szCs w:val="24"/>
          <w:lang w:val="sr-Latn-ME"/>
        </w:rPr>
      </w:pPr>
    </w:p>
    <w:p w14:paraId="00AC7AF3" w14:textId="77777777" w:rsidR="00F61E46" w:rsidRPr="00C45004" w:rsidRDefault="00F61E46">
      <w:pPr>
        <w:rPr>
          <w:rFonts w:cstheme="minorHAnsi"/>
          <w:sz w:val="24"/>
          <w:szCs w:val="24"/>
          <w:lang w:val="sr-Latn-ME"/>
        </w:rPr>
      </w:pPr>
    </w:p>
    <w:p w14:paraId="73F571A0" w14:textId="60EC4D6F" w:rsidR="00051804" w:rsidRPr="00C45004" w:rsidRDefault="00A71E36" w:rsidP="00CA4528">
      <w:pPr>
        <w:pStyle w:val="ListParagraph"/>
        <w:numPr>
          <w:ilvl w:val="0"/>
          <w:numId w:val="1"/>
        </w:numPr>
        <w:spacing w:after="0" w:line="240" w:lineRule="auto"/>
        <w:jc w:val="both"/>
        <w:rPr>
          <w:rFonts w:cstheme="minorHAnsi"/>
          <w:b/>
          <w:sz w:val="24"/>
          <w:szCs w:val="24"/>
          <w:lang w:val="sr-Latn-ME"/>
        </w:rPr>
      </w:pPr>
      <w:r w:rsidRPr="00C45004">
        <w:rPr>
          <w:rFonts w:cstheme="minorHAnsi"/>
          <w:b/>
          <w:sz w:val="24"/>
          <w:szCs w:val="24"/>
          <w:lang w:val="sr-Latn-ME"/>
        </w:rPr>
        <w:t xml:space="preserve">Vidjela sam da je objavljen konkurs za arhitektonsko-urbano idejno rjesenje za </w:t>
      </w:r>
      <w:r w:rsidR="00A666CB" w:rsidRPr="00C45004">
        <w:rPr>
          <w:rFonts w:cstheme="minorHAnsi"/>
          <w:b/>
          <w:sz w:val="24"/>
          <w:szCs w:val="24"/>
          <w:lang w:val="sr-Latn-ME"/>
        </w:rPr>
        <w:t>lokaciju 7-dio B kod obale Morač</w:t>
      </w:r>
      <w:r w:rsidRPr="00C45004">
        <w:rPr>
          <w:rFonts w:cstheme="minorHAnsi"/>
          <w:b/>
          <w:sz w:val="24"/>
          <w:szCs w:val="24"/>
          <w:lang w:val="sr-Latn-ME"/>
        </w:rPr>
        <w:t>e. Zanima me da li mogu studenti gradjevinskog fakulteta da ucestvuju u konkursu?</w:t>
      </w:r>
    </w:p>
    <w:p w14:paraId="2A14ED8E" w14:textId="77777777" w:rsidR="00051804" w:rsidRPr="00C45004" w:rsidRDefault="00051804" w:rsidP="00CA4528">
      <w:pPr>
        <w:pStyle w:val="ListParagraph"/>
        <w:spacing w:after="0" w:line="240" w:lineRule="auto"/>
        <w:jc w:val="both"/>
        <w:rPr>
          <w:rFonts w:cstheme="minorHAnsi"/>
          <w:b/>
          <w:sz w:val="24"/>
          <w:szCs w:val="24"/>
          <w:lang w:val="sr-Latn-ME"/>
        </w:rPr>
      </w:pPr>
    </w:p>
    <w:p w14:paraId="1F04F71E" w14:textId="1C88EB94" w:rsidR="00CA4528" w:rsidRPr="00CA4528" w:rsidRDefault="008507A7" w:rsidP="00CA4528">
      <w:pPr>
        <w:jc w:val="both"/>
        <w:rPr>
          <w:rFonts w:cstheme="minorHAnsi"/>
          <w:b/>
          <w:bCs/>
          <w:i/>
          <w:iCs/>
          <w:color w:val="7030A0"/>
          <w:sz w:val="24"/>
          <w:szCs w:val="24"/>
          <w:lang w:val="sr-Latn-ME"/>
        </w:rPr>
      </w:pPr>
      <w:r w:rsidRPr="00C45004">
        <w:rPr>
          <w:rFonts w:cstheme="minorHAnsi"/>
          <w:b/>
          <w:bCs/>
          <w:i/>
          <w:iCs/>
          <w:color w:val="7030A0"/>
          <w:sz w:val="24"/>
          <w:szCs w:val="24"/>
          <w:lang w:val="sr-Latn-ME"/>
        </w:rPr>
        <w:t>Tačkom 2.1. Raspisa, definisano je da pravo učešća na Konkursu imaju fizička i pravna lica sa sjedištem, odnosno prebivalištem na teritoriji Crne Gore, kao i lica sa sjedištem, odnosno prebivalištem na teritoriji druge države. Takođe, tačkom 2.3. Raspisa, jasno je definisano koja lica ne mogu biti učesnici na konkursu. Stim u vezi, svi koji ispunjavaju naznačene uslove imaju pravo učešća na Konkursu.</w:t>
      </w:r>
    </w:p>
    <w:p w14:paraId="7D053EC4" w14:textId="77777777" w:rsidR="00051804" w:rsidRPr="00C45004" w:rsidRDefault="00A71E36" w:rsidP="00CA4528">
      <w:pPr>
        <w:pStyle w:val="ListParagraph"/>
        <w:numPr>
          <w:ilvl w:val="0"/>
          <w:numId w:val="1"/>
        </w:numPr>
        <w:jc w:val="both"/>
        <w:rPr>
          <w:rFonts w:cstheme="minorHAnsi"/>
          <w:b/>
          <w:sz w:val="24"/>
          <w:szCs w:val="24"/>
          <w:lang w:val="sr-Latn-ME"/>
        </w:rPr>
      </w:pPr>
      <w:r w:rsidRPr="00C45004">
        <w:rPr>
          <w:rFonts w:cstheme="minorHAnsi"/>
          <w:b/>
          <w:sz w:val="24"/>
          <w:szCs w:val="24"/>
          <w:lang w:val="sr-Latn-ME"/>
        </w:rPr>
        <w:t>Da li je potrebno da dostavimo samo digitalnu verziju našeg rada na navedenu e-mail adresu, ili je neophodno da istovremeno pošaljemo i digitalnu verziju putem e-maila i štampanu (fizičku) verziju poštom?</w:t>
      </w:r>
    </w:p>
    <w:p w14:paraId="4E897804" w14:textId="7EFE32E9" w:rsidR="00F61E46" w:rsidRPr="00CA4528" w:rsidRDefault="008507A7" w:rsidP="00CA4528">
      <w:pPr>
        <w:jc w:val="both"/>
        <w:rPr>
          <w:rFonts w:cstheme="minorHAnsi"/>
          <w:b/>
          <w:i/>
          <w:iCs/>
          <w:color w:val="70AD47" w:themeColor="accent6"/>
          <w:sz w:val="24"/>
          <w:szCs w:val="24"/>
          <w:lang w:val="sr-Latn-ME"/>
        </w:rPr>
      </w:pPr>
      <w:r w:rsidRPr="00C45004">
        <w:rPr>
          <w:rFonts w:cstheme="minorHAnsi"/>
          <w:b/>
          <w:i/>
          <w:iCs/>
          <w:color w:val="7030A0"/>
          <w:sz w:val="24"/>
          <w:szCs w:val="24"/>
          <w:lang w:val="sr-Latn-ME"/>
        </w:rPr>
        <w:t>Poglavljem broj 7 Raspisa, jasno je definisan način predaje konkur</w:t>
      </w:r>
      <w:r w:rsidR="00AD16EE" w:rsidRPr="00C45004">
        <w:rPr>
          <w:rFonts w:cstheme="minorHAnsi"/>
          <w:b/>
          <w:i/>
          <w:iCs/>
          <w:color w:val="7030A0"/>
          <w:sz w:val="24"/>
          <w:szCs w:val="24"/>
          <w:lang w:val="sr-Latn-ME"/>
        </w:rPr>
        <w:t>sn</w:t>
      </w:r>
      <w:r w:rsidRPr="00C45004">
        <w:rPr>
          <w:rFonts w:cstheme="minorHAnsi"/>
          <w:b/>
          <w:i/>
          <w:iCs/>
          <w:color w:val="7030A0"/>
          <w:sz w:val="24"/>
          <w:szCs w:val="24"/>
          <w:lang w:val="sr-Latn-ME"/>
        </w:rPr>
        <w:t>og rješenja</w:t>
      </w:r>
      <w:r w:rsidR="00AD16EE" w:rsidRPr="00C45004">
        <w:rPr>
          <w:rFonts w:cstheme="minorHAnsi"/>
          <w:b/>
          <w:i/>
          <w:iCs/>
          <w:color w:val="7030A0"/>
          <w:sz w:val="24"/>
          <w:szCs w:val="24"/>
          <w:lang w:val="sr-Latn-ME"/>
        </w:rPr>
        <w:t>, te naznačeno da se isto predaje u analognoj i digitalnoj formi.</w:t>
      </w:r>
      <w:r w:rsidR="00A666CB" w:rsidRPr="00C45004">
        <w:rPr>
          <w:rFonts w:cstheme="minorHAnsi"/>
          <w:b/>
          <w:i/>
          <w:iCs/>
          <w:color w:val="7030A0"/>
          <w:sz w:val="24"/>
          <w:szCs w:val="24"/>
          <w:lang w:val="sr-Latn-ME"/>
        </w:rPr>
        <w:t xml:space="preserve"> </w:t>
      </w:r>
      <w:r w:rsidR="00A666CB" w:rsidRPr="00B544F5">
        <w:rPr>
          <w:rFonts w:cstheme="minorHAnsi"/>
          <w:b/>
          <w:i/>
          <w:iCs/>
          <w:color w:val="7030A0"/>
          <w:sz w:val="24"/>
          <w:szCs w:val="24"/>
          <w:lang w:val="sr-Latn-ME"/>
        </w:rPr>
        <w:t>Neophodno je poslati i štampanu verziji. Na otpremnici je potrebno da bude datum prije krajnjeg roka. Bez obzira kada će pošiljka stići.</w:t>
      </w:r>
    </w:p>
    <w:p w14:paraId="1ECA7FF4" w14:textId="7650DD80" w:rsidR="00A71E36" w:rsidRPr="00F129B1" w:rsidRDefault="00A71E36" w:rsidP="00CA4528">
      <w:pPr>
        <w:pStyle w:val="ListParagraph"/>
        <w:numPr>
          <w:ilvl w:val="0"/>
          <w:numId w:val="1"/>
        </w:numPr>
        <w:jc w:val="both"/>
        <w:rPr>
          <w:rFonts w:cstheme="minorHAnsi"/>
          <w:b/>
          <w:sz w:val="24"/>
          <w:szCs w:val="24"/>
          <w:lang w:val="sr-Latn-ME"/>
        </w:rPr>
      </w:pPr>
      <w:r w:rsidRPr="00F129B1">
        <w:rPr>
          <w:rFonts w:cstheme="minorHAnsi"/>
          <w:b/>
          <w:sz w:val="24"/>
          <w:szCs w:val="24"/>
          <w:lang w:val="sr-Latn-ME"/>
        </w:rPr>
        <w:t>Da li je dozvoljeno predložiti izmjenu i oblikovanje postojeće morfologije terena, uključujući intervencije na obali i neposrednom odnosu prema rijeci Morači, ili se projektantsko rješenje mora prilagoditi postojećoj konfiguraciji terena?</w:t>
      </w:r>
    </w:p>
    <w:p w14:paraId="4106EDEA" w14:textId="71DC2455" w:rsidR="00195A5D" w:rsidRPr="00C45004" w:rsidRDefault="00195A5D" w:rsidP="00CA4528">
      <w:pPr>
        <w:jc w:val="both"/>
        <w:rPr>
          <w:rFonts w:cstheme="minorHAnsi"/>
          <w:b/>
          <w:i/>
          <w:color w:val="7030A0"/>
          <w:sz w:val="24"/>
          <w:szCs w:val="24"/>
          <w:lang w:val="sr-Latn-ME"/>
        </w:rPr>
      </w:pPr>
      <w:r w:rsidRPr="00C45004">
        <w:rPr>
          <w:rFonts w:cstheme="minorHAnsi"/>
          <w:b/>
          <w:i/>
          <w:color w:val="7030A0"/>
          <w:sz w:val="24"/>
          <w:szCs w:val="24"/>
          <w:lang w:val="sr-Latn-ME"/>
        </w:rPr>
        <w:t>Nije moguće vršiti izmjenu postojeće konfiguracije terena prema rijeci Morači, već se projektantsko rješenje mora prilagoditi postojećoj konfiguraciji terena.</w:t>
      </w:r>
    </w:p>
    <w:p w14:paraId="599B75F3" w14:textId="1E62136C" w:rsidR="00A71E36" w:rsidRPr="00B544F5" w:rsidRDefault="00A71E36" w:rsidP="00CA4528">
      <w:pPr>
        <w:pStyle w:val="ListParagraph"/>
        <w:numPr>
          <w:ilvl w:val="0"/>
          <w:numId w:val="1"/>
        </w:numPr>
        <w:jc w:val="both"/>
        <w:rPr>
          <w:rFonts w:cstheme="minorHAnsi"/>
          <w:b/>
          <w:sz w:val="24"/>
          <w:szCs w:val="24"/>
          <w:lang w:val="sr-Latn-ME"/>
        </w:rPr>
      </w:pPr>
      <w:r w:rsidRPr="00B544F5">
        <w:rPr>
          <w:rFonts w:cstheme="minorHAnsi"/>
          <w:b/>
          <w:sz w:val="24"/>
          <w:szCs w:val="24"/>
          <w:lang w:val="sr-Latn-ME"/>
        </w:rPr>
        <w:t>Kakav je status postojećih objekata i ruševina u obuhvatu? Da li se oni smatraju elementima koje je potrebno zadržati i integrisati u rješenje, ili je dozvoljeno predvidjeti njihovo uklanjanje?</w:t>
      </w:r>
    </w:p>
    <w:p w14:paraId="3C08E1F7" w14:textId="31698C86" w:rsidR="00051804" w:rsidRPr="00C45004" w:rsidRDefault="00AD16EE" w:rsidP="00CA4528">
      <w:pPr>
        <w:jc w:val="both"/>
        <w:rPr>
          <w:rFonts w:cstheme="minorHAnsi"/>
          <w:b/>
          <w:bCs/>
          <w:i/>
          <w:iCs/>
          <w:color w:val="7030A0"/>
          <w:sz w:val="24"/>
          <w:szCs w:val="24"/>
          <w:lang w:val="sr-Latn-ME"/>
        </w:rPr>
      </w:pPr>
      <w:r w:rsidRPr="00C45004">
        <w:rPr>
          <w:rFonts w:cstheme="minorHAnsi"/>
          <w:b/>
          <w:bCs/>
          <w:i/>
          <w:iCs/>
          <w:color w:val="7030A0"/>
          <w:sz w:val="24"/>
          <w:szCs w:val="24"/>
          <w:lang w:val="sr-Latn-ME"/>
        </w:rPr>
        <w:t>Postojeći objekti i ruševine u zahvatu Konkursa su predviđeni za uklanjanje.</w:t>
      </w:r>
    </w:p>
    <w:p w14:paraId="25703355" w14:textId="77777777" w:rsidR="00A71E36" w:rsidRPr="00CA4528" w:rsidRDefault="00A71E36" w:rsidP="00CA4528">
      <w:pPr>
        <w:jc w:val="both"/>
        <w:rPr>
          <w:rFonts w:cstheme="minorHAnsi"/>
          <w:sz w:val="24"/>
          <w:szCs w:val="24"/>
          <w:lang w:val="sr-Latn-ME"/>
        </w:rPr>
      </w:pPr>
    </w:p>
    <w:p w14:paraId="06ABB639" w14:textId="0D6C6F2F" w:rsidR="00AD16EE" w:rsidRPr="00C45004" w:rsidRDefault="00F61E46" w:rsidP="00CA4528">
      <w:pPr>
        <w:pStyle w:val="ListParagraph"/>
        <w:numPr>
          <w:ilvl w:val="0"/>
          <w:numId w:val="1"/>
        </w:numPr>
        <w:jc w:val="both"/>
        <w:rPr>
          <w:rFonts w:cstheme="minorHAnsi"/>
          <w:b/>
          <w:sz w:val="24"/>
          <w:szCs w:val="24"/>
          <w:lang w:val="sr-Latn-ME"/>
        </w:rPr>
      </w:pPr>
      <w:r w:rsidRPr="00C45004">
        <w:rPr>
          <w:rFonts w:cstheme="minorHAnsi"/>
          <w:b/>
          <w:bCs/>
          <w:sz w:val="24"/>
          <w:szCs w:val="24"/>
          <w:lang w:val="sr-Latn-ME"/>
        </w:rPr>
        <w:lastRenderedPageBreak/>
        <w:t>U</w:t>
      </w:r>
      <w:r w:rsidR="00A71E36" w:rsidRPr="00C45004">
        <w:rPr>
          <w:rFonts w:eastAsia="Times New Roman" w:cstheme="minorHAnsi"/>
          <w:b/>
          <w:sz w:val="24"/>
          <w:szCs w:val="24"/>
          <w:lang w:val="sr-Latn-ME"/>
        </w:rPr>
        <w:t xml:space="preserve"> konkursnom zadatku navedena je preporuka za formiranje tri poslovne zgrade sa zajedničkom bazom. Molimo za pojašnjenje da li se navedeni zahtjev može tumačiti funkcionalno, odnosno da li je prihvatljivo projektovati jedinstvenu arhitektonsku cjelinu koja integriše tri poslovne cjeline (sa nezavisnim vertikalnim komunikacijama i mogućnošću zasebnog funkcionisanja), ukoliko takvo rješenje proizlazi iz koncepta integracije arhitekture, pejzaža i topografije lokacije?</w:t>
      </w:r>
    </w:p>
    <w:p w14:paraId="01E80D89" w14:textId="77777777" w:rsidR="00A71E36" w:rsidRPr="00C45004" w:rsidRDefault="00A71E36" w:rsidP="00CA4528">
      <w:pPr>
        <w:pStyle w:val="ListParagraph"/>
        <w:ind w:left="360"/>
        <w:jc w:val="both"/>
        <w:rPr>
          <w:rFonts w:cstheme="minorHAnsi"/>
          <w:b/>
          <w:sz w:val="24"/>
          <w:szCs w:val="24"/>
          <w:lang w:val="sr-Latn-ME"/>
        </w:rPr>
      </w:pPr>
      <w:r w:rsidRPr="00C45004">
        <w:rPr>
          <w:rFonts w:eastAsia="Times New Roman" w:cstheme="minorHAnsi"/>
          <w:b/>
          <w:sz w:val="24"/>
          <w:szCs w:val="24"/>
          <w:lang w:val="sr-Latn-ME"/>
        </w:rPr>
        <w:t>Drugim riječima, da li je neophodno da tri poslovne cjeline budu oblikovane kao tri jasno odvojena volumena, ili je dozvoljeno njihovo objedinjavanje u jedinstvenu prostornu kompoziciju uz očuvanje funkcionalne nezavisnosti svake cjeline?</w:t>
      </w:r>
    </w:p>
    <w:p w14:paraId="3DE7B1F5" w14:textId="2C6226A2" w:rsidR="00051804" w:rsidRPr="00B544F5" w:rsidRDefault="00A666CB" w:rsidP="00CA4528">
      <w:pPr>
        <w:jc w:val="both"/>
        <w:rPr>
          <w:rFonts w:cstheme="minorHAnsi"/>
          <w:b/>
          <w:bCs/>
          <w:i/>
          <w:iCs/>
          <w:color w:val="7030A0"/>
          <w:sz w:val="24"/>
          <w:szCs w:val="24"/>
          <w:lang w:val="sr-Latn-ME"/>
        </w:rPr>
      </w:pPr>
      <w:r w:rsidRPr="00B544F5">
        <w:rPr>
          <w:rFonts w:cstheme="minorHAnsi"/>
          <w:b/>
          <w:bCs/>
          <w:i/>
          <w:iCs/>
          <w:color w:val="7030A0"/>
          <w:sz w:val="24"/>
          <w:szCs w:val="24"/>
          <w:lang w:val="sr-Latn-ME"/>
        </w:rPr>
        <w:t>Nije obavezno da tri poslovne cjeline budu oblikovane kao tri jasno odvojena volumena i prihvatljivo je projektovati jedinstvenu arhitektonsku cjelinu koja integriše tri poslovne cjeline (sa nezavisnim vertikalnim komunikacijama i mogućnošću zasebnog funkcionisanja) , ali treba voditi računa da objekat ne formira monolitnu strukturu i da da objekti centralnih djelatnosti visinom i gabaritima ne dominiraju u odnosu na kontaktnu zonu.</w:t>
      </w:r>
    </w:p>
    <w:p w14:paraId="7CA2DF30" w14:textId="4AA13F2E" w:rsidR="0068706F" w:rsidRPr="00C45004" w:rsidRDefault="00E96FE1" w:rsidP="00CA4528">
      <w:pPr>
        <w:pStyle w:val="ListParagraph"/>
        <w:numPr>
          <w:ilvl w:val="0"/>
          <w:numId w:val="1"/>
        </w:numPr>
        <w:jc w:val="both"/>
        <w:rPr>
          <w:rFonts w:eastAsia="Times New Roman" w:cstheme="minorHAnsi"/>
          <w:b/>
          <w:sz w:val="24"/>
          <w:szCs w:val="24"/>
          <w:lang w:val="sr-Latn-ME"/>
        </w:rPr>
      </w:pPr>
      <w:r w:rsidRPr="00C45004">
        <w:rPr>
          <w:rFonts w:eastAsia="Times New Roman" w:cstheme="minorHAnsi"/>
          <w:b/>
          <w:color w:val="212121"/>
          <w:sz w:val="24"/>
          <w:szCs w:val="24"/>
          <w:shd w:val="clear" w:color="auto" w:fill="FFFFFF"/>
          <w:lang w:val="sr-Latn-ME"/>
        </w:rPr>
        <w:t>Z</w:t>
      </w:r>
      <w:r w:rsidR="0068706F" w:rsidRPr="00C45004">
        <w:rPr>
          <w:rFonts w:eastAsia="Times New Roman" w:cstheme="minorHAnsi"/>
          <w:b/>
          <w:color w:val="212121"/>
          <w:sz w:val="24"/>
          <w:szCs w:val="24"/>
          <w:shd w:val="clear" w:color="auto" w:fill="FFFFFF"/>
          <w:lang w:val="sr-Latn-ME"/>
        </w:rPr>
        <w:t>ašto je autocad zamrznut,</w:t>
      </w:r>
      <w:r w:rsidR="00AD16EE" w:rsidRPr="00C45004">
        <w:rPr>
          <w:rFonts w:eastAsia="Times New Roman" w:cstheme="minorHAnsi"/>
          <w:b/>
          <w:color w:val="212121"/>
          <w:sz w:val="24"/>
          <w:szCs w:val="24"/>
          <w:shd w:val="clear" w:color="auto" w:fill="FFFFFF"/>
          <w:lang w:val="sr-Latn-ME"/>
        </w:rPr>
        <w:t xml:space="preserve"> </w:t>
      </w:r>
      <w:r w:rsidR="0068706F" w:rsidRPr="00C45004">
        <w:rPr>
          <w:rFonts w:eastAsia="Times New Roman" w:cstheme="minorHAnsi"/>
          <w:b/>
          <w:color w:val="212121"/>
          <w:sz w:val="24"/>
          <w:szCs w:val="24"/>
          <w:shd w:val="clear" w:color="auto" w:fill="FFFFFF"/>
          <w:lang w:val="sr-Latn-ME"/>
        </w:rPr>
        <w:t>ne može da se crta u njemu</w:t>
      </w:r>
      <w:r w:rsidRPr="00C45004">
        <w:rPr>
          <w:rFonts w:eastAsia="Times New Roman" w:cstheme="minorHAnsi"/>
          <w:b/>
          <w:color w:val="212121"/>
          <w:sz w:val="24"/>
          <w:szCs w:val="24"/>
          <w:shd w:val="clear" w:color="auto" w:fill="FFFFFF"/>
          <w:lang w:val="sr-Latn-ME"/>
        </w:rPr>
        <w:t>? P</w:t>
      </w:r>
      <w:r w:rsidR="0068706F" w:rsidRPr="00C45004">
        <w:rPr>
          <w:rFonts w:eastAsia="Times New Roman" w:cstheme="minorHAnsi"/>
          <w:b/>
          <w:color w:val="212121"/>
          <w:sz w:val="24"/>
          <w:szCs w:val="24"/>
          <w:shd w:val="clear" w:color="auto" w:fill="FFFFFF"/>
          <w:lang w:val="sr-Latn-ME"/>
        </w:rPr>
        <w:t>robala sam svašta u podešavanjima i dalje ne</w:t>
      </w:r>
      <w:r w:rsidR="00CA4528">
        <w:rPr>
          <w:rFonts w:eastAsia="Times New Roman" w:cstheme="minorHAnsi"/>
          <w:b/>
          <w:color w:val="212121"/>
          <w:sz w:val="24"/>
          <w:szCs w:val="24"/>
          <w:shd w:val="clear" w:color="auto" w:fill="FFFFFF"/>
          <w:lang w:val="sr-Latn-ME"/>
        </w:rPr>
        <w:t>će</w:t>
      </w:r>
      <w:r w:rsidRPr="00C45004">
        <w:rPr>
          <w:rFonts w:eastAsia="Times New Roman" w:cstheme="minorHAnsi"/>
          <w:b/>
          <w:color w:val="212121"/>
          <w:sz w:val="24"/>
          <w:szCs w:val="24"/>
          <w:shd w:val="clear" w:color="auto" w:fill="FFFFFF"/>
          <w:lang w:val="sr-Latn-ME"/>
        </w:rPr>
        <w:t>.</w:t>
      </w:r>
    </w:p>
    <w:p w14:paraId="3711F478" w14:textId="4C70DE22" w:rsidR="0068706F" w:rsidRPr="00C45004" w:rsidRDefault="0068706F" w:rsidP="00CA4528">
      <w:pPr>
        <w:pStyle w:val="ListParagraph"/>
        <w:shd w:val="clear" w:color="auto" w:fill="FFFFFF"/>
        <w:spacing w:after="0" w:line="240" w:lineRule="auto"/>
        <w:ind w:left="360"/>
        <w:jc w:val="both"/>
        <w:rPr>
          <w:rFonts w:eastAsia="Times New Roman" w:cstheme="minorHAnsi"/>
          <w:b/>
          <w:color w:val="212121"/>
          <w:sz w:val="24"/>
          <w:szCs w:val="24"/>
          <w:lang w:val="sr-Latn-ME"/>
        </w:rPr>
      </w:pPr>
      <w:r w:rsidRPr="00C45004">
        <w:rPr>
          <w:rFonts w:eastAsia="Times New Roman" w:cstheme="minorHAnsi"/>
          <w:b/>
          <w:color w:val="212121"/>
          <w:sz w:val="24"/>
          <w:szCs w:val="24"/>
          <w:lang w:val="sr-Latn-ME"/>
        </w:rPr>
        <w:t>Ako možete ranije da odgovorite na ovo pitanje, ovih dana kada stignete, jer mi je potrebno za crtanje</w:t>
      </w:r>
      <w:r w:rsidR="00E96FE1" w:rsidRPr="00C45004">
        <w:rPr>
          <w:rFonts w:eastAsia="Times New Roman" w:cstheme="minorHAnsi"/>
          <w:b/>
          <w:color w:val="212121"/>
          <w:sz w:val="24"/>
          <w:szCs w:val="24"/>
          <w:lang w:val="sr-Latn-ME"/>
        </w:rPr>
        <w:t xml:space="preserve">, </w:t>
      </w:r>
      <w:r w:rsidRPr="00C45004">
        <w:rPr>
          <w:rFonts w:eastAsia="Times New Roman" w:cstheme="minorHAnsi"/>
          <w:b/>
          <w:color w:val="212121"/>
          <w:sz w:val="24"/>
          <w:szCs w:val="24"/>
          <w:lang w:val="sr-Latn-ME"/>
        </w:rPr>
        <w:t>već sam počela da razrađujem ideju.</w:t>
      </w:r>
    </w:p>
    <w:p w14:paraId="21068A8E" w14:textId="12FE3903" w:rsidR="00A666CB" w:rsidRPr="00C45004" w:rsidRDefault="00A666CB" w:rsidP="00CA4528">
      <w:pPr>
        <w:pStyle w:val="ListParagraph"/>
        <w:shd w:val="clear" w:color="auto" w:fill="FFFFFF"/>
        <w:spacing w:after="0" w:line="240" w:lineRule="auto"/>
        <w:ind w:left="360"/>
        <w:jc w:val="both"/>
        <w:rPr>
          <w:rFonts w:eastAsia="Times New Roman" w:cstheme="minorHAnsi"/>
          <w:b/>
          <w:color w:val="212121"/>
          <w:sz w:val="24"/>
          <w:szCs w:val="24"/>
          <w:lang w:val="sr-Latn-ME"/>
        </w:rPr>
      </w:pPr>
    </w:p>
    <w:p w14:paraId="13146A09" w14:textId="4428B2A3" w:rsidR="0068706F" w:rsidRPr="00B544F5" w:rsidRDefault="00A666CB" w:rsidP="00CA4528">
      <w:pPr>
        <w:jc w:val="both"/>
        <w:rPr>
          <w:rFonts w:cstheme="minorHAnsi"/>
          <w:b/>
          <w:bCs/>
          <w:i/>
          <w:iCs/>
          <w:color w:val="7030A0"/>
          <w:sz w:val="24"/>
          <w:szCs w:val="24"/>
          <w:lang w:val="sr-Latn-ME"/>
        </w:rPr>
      </w:pPr>
      <w:r w:rsidRPr="00B544F5">
        <w:rPr>
          <w:rFonts w:cstheme="minorHAnsi"/>
          <w:b/>
          <w:bCs/>
          <w:i/>
          <w:iCs/>
          <w:color w:val="7030A0"/>
          <w:sz w:val="24"/>
          <w:szCs w:val="24"/>
          <w:lang w:val="sr-Latn-ME"/>
        </w:rPr>
        <w:t xml:space="preserve">U okviru konkursne dokumentacije </w:t>
      </w:r>
      <w:r w:rsidR="00B544F5" w:rsidRPr="00B544F5">
        <w:rPr>
          <w:rFonts w:cstheme="minorHAnsi"/>
          <w:b/>
          <w:bCs/>
          <w:i/>
          <w:iCs/>
          <w:color w:val="7030A0"/>
          <w:sz w:val="24"/>
          <w:szCs w:val="24"/>
          <w:lang w:val="sr-Latn-ME"/>
        </w:rPr>
        <w:t>je</w:t>
      </w:r>
      <w:r w:rsidRPr="00B544F5">
        <w:rPr>
          <w:rFonts w:cstheme="minorHAnsi"/>
          <w:b/>
          <w:bCs/>
          <w:i/>
          <w:iCs/>
          <w:color w:val="7030A0"/>
          <w:sz w:val="24"/>
          <w:szCs w:val="24"/>
          <w:lang w:val="sr-Latn-ME"/>
        </w:rPr>
        <w:t xml:space="preserve"> dostupan DWG fajl sa definisanom zonom za gradnju u odnosu na čiju površinu je definisana maksimalna BRUTO površina.</w:t>
      </w:r>
    </w:p>
    <w:p w14:paraId="49DECEF2" w14:textId="68CC5C85" w:rsidR="00CA4528" w:rsidRPr="00CA4528" w:rsidRDefault="003234E7" w:rsidP="00CA4528">
      <w:pPr>
        <w:pStyle w:val="ListParagraph"/>
        <w:numPr>
          <w:ilvl w:val="0"/>
          <w:numId w:val="1"/>
        </w:numPr>
        <w:jc w:val="both"/>
        <w:rPr>
          <w:rFonts w:cstheme="minorHAnsi"/>
          <w:b/>
          <w:sz w:val="24"/>
          <w:szCs w:val="24"/>
          <w:lang w:val="sr-Latn-ME"/>
        </w:rPr>
      </w:pPr>
      <w:r w:rsidRPr="00C45004">
        <w:rPr>
          <w:rFonts w:cstheme="minorHAnsi"/>
          <w:b/>
          <w:sz w:val="24"/>
          <w:szCs w:val="24"/>
          <w:lang w:val="sr-Latn-ME"/>
        </w:rPr>
        <w:t xml:space="preserve">Ja sam turski državljanin i arhitekta koji radi u Istanbulu. Da li mogu da učestvujem na konkursu iz Turske? </w:t>
      </w:r>
    </w:p>
    <w:p w14:paraId="5965EE5F" w14:textId="57E8397B" w:rsidR="00AD16EE" w:rsidRPr="00CA4528" w:rsidRDefault="00AD16EE" w:rsidP="00CA4528">
      <w:pPr>
        <w:jc w:val="both"/>
        <w:rPr>
          <w:rFonts w:cstheme="minorHAnsi"/>
          <w:b/>
          <w:i/>
          <w:iCs/>
          <w:color w:val="7030A0"/>
          <w:sz w:val="24"/>
          <w:szCs w:val="24"/>
          <w:lang w:val="sr-Latn-ME"/>
        </w:rPr>
      </w:pPr>
      <w:r w:rsidRPr="00CA4528">
        <w:rPr>
          <w:rFonts w:cstheme="minorHAnsi"/>
          <w:b/>
          <w:i/>
          <w:iCs/>
          <w:color w:val="7030A0"/>
          <w:sz w:val="24"/>
          <w:szCs w:val="24"/>
          <w:lang w:val="sr-Latn-ME"/>
        </w:rPr>
        <w:t>Da, ukoliko</w:t>
      </w:r>
      <w:r w:rsidR="00195A5D" w:rsidRPr="00CA4528">
        <w:rPr>
          <w:rFonts w:cstheme="minorHAnsi"/>
          <w:b/>
          <w:i/>
          <w:iCs/>
          <w:color w:val="7030A0"/>
          <w:sz w:val="24"/>
          <w:szCs w:val="24"/>
          <w:lang w:val="sr-Latn-ME"/>
        </w:rPr>
        <w:t xml:space="preserve"> autori</w:t>
      </w:r>
      <w:r w:rsidRPr="00CA4528">
        <w:rPr>
          <w:rFonts w:cstheme="minorHAnsi"/>
          <w:b/>
          <w:i/>
          <w:iCs/>
          <w:color w:val="7030A0"/>
          <w:sz w:val="24"/>
          <w:szCs w:val="24"/>
          <w:lang w:val="sr-Latn-ME"/>
        </w:rPr>
        <w:t xml:space="preserve"> ispunjava</w:t>
      </w:r>
      <w:r w:rsidR="00195A5D" w:rsidRPr="00CA4528">
        <w:rPr>
          <w:rFonts w:cstheme="minorHAnsi"/>
          <w:b/>
          <w:i/>
          <w:iCs/>
          <w:color w:val="7030A0"/>
          <w:sz w:val="24"/>
          <w:szCs w:val="24"/>
          <w:lang w:val="sr-Latn-ME"/>
        </w:rPr>
        <w:t>ju</w:t>
      </w:r>
      <w:r w:rsidRPr="00CA4528">
        <w:rPr>
          <w:rFonts w:cstheme="minorHAnsi"/>
          <w:b/>
          <w:i/>
          <w:iCs/>
          <w:color w:val="7030A0"/>
          <w:sz w:val="24"/>
          <w:szCs w:val="24"/>
          <w:lang w:val="sr-Latn-ME"/>
        </w:rPr>
        <w:t xml:space="preserve"> uslove iz tačke 2.1 i 2.3. Raspisa konkursa</w:t>
      </w:r>
      <w:r w:rsidR="00195A5D" w:rsidRPr="00CA4528">
        <w:rPr>
          <w:rFonts w:cstheme="minorHAnsi"/>
          <w:b/>
          <w:i/>
          <w:iCs/>
          <w:color w:val="7030A0"/>
          <w:sz w:val="24"/>
          <w:szCs w:val="24"/>
          <w:lang w:val="sr-Latn-ME"/>
        </w:rPr>
        <w:t>, isti imaju</w:t>
      </w:r>
      <w:r w:rsidRPr="00CA4528">
        <w:rPr>
          <w:rFonts w:cstheme="minorHAnsi"/>
          <w:b/>
          <w:i/>
          <w:iCs/>
          <w:color w:val="7030A0"/>
          <w:sz w:val="24"/>
          <w:szCs w:val="24"/>
          <w:lang w:val="sr-Latn-ME"/>
        </w:rPr>
        <w:t xml:space="preserve"> pravu učešća na </w:t>
      </w:r>
      <w:r w:rsidR="00A14164" w:rsidRPr="00CA4528">
        <w:rPr>
          <w:rFonts w:cstheme="minorHAnsi"/>
          <w:b/>
          <w:i/>
          <w:iCs/>
          <w:color w:val="7030A0"/>
          <w:sz w:val="24"/>
          <w:szCs w:val="24"/>
          <w:lang w:val="sr-Latn-ME"/>
        </w:rPr>
        <w:t>K</w:t>
      </w:r>
      <w:r w:rsidRPr="00CA4528">
        <w:rPr>
          <w:rFonts w:cstheme="minorHAnsi"/>
          <w:b/>
          <w:i/>
          <w:iCs/>
          <w:color w:val="7030A0"/>
          <w:sz w:val="24"/>
          <w:szCs w:val="24"/>
          <w:lang w:val="sr-Latn-ME"/>
        </w:rPr>
        <w:t>onkursu.</w:t>
      </w:r>
      <w:r w:rsidR="00A666CB" w:rsidRPr="00CA4528">
        <w:rPr>
          <w:rFonts w:cstheme="minorHAnsi"/>
          <w:b/>
          <w:i/>
          <w:iCs/>
          <w:color w:val="7030A0"/>
          <w:sz w:val="24"/>
          <w:szCs w:val="24"/>
          <w:lang w:val="sr-Latn-ME"/>
        </w:rPr>
        <w:t xml:space="preserve"> </w:t>
      </w:r>
    </w:p>
    <w:p w14:paraId="4788605E" w14:textId="190619FC" w:rsidR="003234E7" w:rsidRPr="00CA4528" w:rsidRDefault="003234E7" w:rsidP="00CA4528">
      <w:pPr>
        <w:pStyle w:val="ListParagraph"/>
        <w:numPr>
          <w:ilvl w:val="0"/>
          <w:numId w:val="1"/>
        </w:numPr>
        <w:jc w:val="both"/>
        <w:rPr>
          <w:rFonts w:cstheme="minorHAnsi"/>
          <w:b/>
          <w:bCs/>
          <w:sz w:val="24"/>
          <w:szCs w:val="24"/>
          <w:lang w:val="sr-Latn-ME"/>
        </w:rPr>
      </w:pPr>
      <w:r w:rsidRPr="00CA4528">
        <w:rPr>
          <w:rFonts w:cstheme="minorHAnsi"/>
          <w:b/>
          <w:sz w:val="24"/>
          <w:szCs w:val="24"/>
          <w:lang w:val="sr-Latn-ME"/>
        </w:rPr>
        <w:t xml:space="preserve">Da li je dostavljanje štampane (hard copy) verzije rada obavezno za međunarodne učesnike? Da li će biti dovoljna digitalna prijava? Vrijeme potrebno za dostavu pošiljke znači da bi rad morao biti poslat najmanje 10 </w:t>
      </w:r>
      <w:r w:rsidRPr="00CA4528">
        <w:rPr>
          <w:rFonts w:cstheme="minorHAnsi"/>
          <w:b/>
          <w:bCs/>
          <w:sz w:val="24"/>
          <w:szCs w:val="24"/>
          <w:lang w:val="sr-Latn-ME"/>
        </w:rPr>
        <w:t>dana unaprijed.</w:t>
      </w:r>
    </w:p>
    <w:p w14:paraId="55E5CD84" w14:textId="6833F36A" w:rsidR="003234E7" w:rsidRPr="00C45004" w:rsidRDefault="00AD16EE" w:rsidP="00CA4528">
      <w:pPr>
        <w:jc w:val="both"/>
        <w:rPr>
          <w:rFonts w:cstheme="minorHAnsi"/>
          <w:b/>
          <w:i/>
          <w:iCs/>
          <w:color w:val="7030A0"/>
          <w:sz w:val="24"/>
          <w:szCs w:val="24"/>
          <w:lang w:val="sr-Latn-ME"/>
        </w:rPr>
      </w:pPr>
      <w:r w:rsidRPr="00C45004">
        <w:rPr>
          <w:rFonts w:cstheme="minorHAnsi"/>
          <w:b/>
          <w:i/>
          <w:iCs/>
          <w:color w:val="7030A0"/>
          <w:sz w:val="24"/>
          <w:szCs w:val="24"/>
          <w:lang w:val="sr-Latn-ME"/>
        </w:rPr>
        <w:t xml:space="preserve">Da, dostavljanje štampane verzije konkursnog rješenja je obavezujuće za sve učesnike. Rokovi su defiunisani Raspisom konkursa, te Ministarsto ne odgovara za neblagovremene dostave istog. </w:t>
      </w:r>
      <w:r w:rsidR="00812E36" w:rsidRPr="00646184">
        <w:rPr>
          <w:rFonts w:cstheme="minorHAnsi"/>
          <w:b/>
          <w:i/>
          <w:iCs/>
          <w:color w:val="7030A0"/>
          <w:sz w:val="24"/>
          <w:szCs w:val="24"/>
          <w:lang w:val="sr-Latn-ME"/>
        </w:rPr>
        <w:t>Na otpremnici je potrebno da bude datum prije krajnjeg roka. Bez obzira kada će pošiljka stići.</w:t>
      </w:r>
    </w:p>
    <w:p w14:paraId="13062413" w14:textId="77777777" w:rsidR="003234E7" w:rsidRPr="00C45004" w:rsidRDefault="003234E7" w:rsidP="00CA4528">
      <w:pPr>
        <w:pStyle w:val="pdq2pgselectionanchorcontainer"/>
        <w:numPr>
          <w:ilvl w:val="0"/>
          <w:numId w:val="1"/>
        </w:numPr>
        <w:spacing w:before="0" w:beforeAutospacing="0" w:after="0" w:afterAutospacing="0"/>
        <w:jc w:val="both"/>
        <w:rPr>
          <w:rFonts w:asciiTheme="minorHAnsi" w:hAnsiTheme="minorHAnsi" w:cstheme="minorHAnsi"/>
          <w:b/>
          <w:lang w:val="sr-Latn-ME"/>
        </w:rPr>
      </w:pPr>
      <w:r w:rsidRPr="00C45004">
        <w:rPr>
          <w:rFonts w:asciiTheme="minorHAnsi" w:hAnsiTheme="minorHAnsi" w:cstheme="minorHAnsi"/>
          <w:b/>
          <w:lang w:val="sr-Latn-ME"/>
        </w:rPr>
        <w:t>Trenutno imamo poteškoća sa otvaranjem nekoliko dokumenata iz konkursne dokumentacije. Čini se da neki od fajlova nisu kompatibilni sa našim softverom ili su na drugi način nedostupni, što nam onemogućava da pregledamo kompletnu dokumentaciju.</w:t>
      </w:r>
    </w:p>
    <w:p w14:paraId="6DA2AE76" w14:textId="71E230B4" w:rsidR="003234E7" w:rsidRPr="00C45004" w:rsidRDefault="003234E7" w:rsidP="00CA4528">
      <w:pPr>
        <w:pStyle w:val="NormalWeb"/>
        <w:spacing w:before="0" w:beforeAutospacing="0" w:after="0" w:afterAutospacing="0"/>
        <w:ind w:left="360"/>
        <w:jc w:val="both"/>
        <w:rPr>
          <w:rFonts w:asciiTheme="minorHAnsi" w:hAnsiTheme="minorHAnsi" w:cstheme="minorHAnsi"/>
          <w:b/>
          <w:lang w:val="sr-Latn-ME"/>
        </w:rPr>
      </w:pPr>
      <w:r w:rsidRPr="00C45004">
        <w:rPr>
          <w:rFonts w:asciiTheme="minorHAnsi" w:hAnsiTheme="minorHAnsi" w:cstheme="minorHAnsi"/>
          <w:b/>
          <w:lang w:val="sr-Latn-ME"/>
        </w:rPr>
        <w:lastRenderedPageBreak/>
        <w:t>Da li biste mogli da provjerite navedene fajlove i, ukoliko je potrebno, dostavite njihove ažurirane verzije ili alternativne linkove za preuzimanje? Bili bismo vam zahvalni na pomoći, jer je pristup ovim dokumentima od suštinskog značaja za pripremu naše konkursne prijave.</w:t>
      </w:r>
    </w:p>
    <w:p w14:paraId="0D736BD8" w14:textId="1FFCFA17" w:rsidR="00812E36" w:rsidRPr="00C45004" w:rsidRDefault="00812E36" w:rsidP="00CA4528">
      <w:pPr>
        <w:pStyle w:val="NormalWeb"/>
        <w:spacing w:before="0" w:beforeAutospacing="0" w:after="0" w:afterAutospacing="0"/>
        <w:ind w:left="360"/>
        <w:jc w:val="both"/>
        <w:rPr>
          <w:rFonts w:asciiTheme="minorHAnsi" w:hAnsiTheme="minorHAnsi" w:cstheme="minorHAnsi"/>
          <w:b/>
          <w:lang w:val="sr-Latn-ME"/>
        </w:rPr>
      </w:pPr>
    </w:p>
    <w:p w14:paraId="4712F5CF" w14:textId="3D824439" w:rsidR="00812E36" w:rsidRPr="00646184" w:rsidRDefault="00646184" w:rsidP="00CA4528">
      <w:pPr>
        <w:pStyle w:val="NormalWeb"/>
        <w:spacing w:before="0" w:beforeAutospacing="0" w:after="0" w:afterAutospacing="0"/>
        <w:jc w:val="both"/>
        <w:rPr>
          <w:rFonts w:asciiTheme="minorHAnsi" w:hAnsiTheme="minorHAnsi" w:cstheme="minorHAnsi"/>
          <w:b/>
          <w:color w:val="7030A0"/>
          <w:lang w:val="sr-Latn-ME"/>
        </w:rPr>
      </w:pPr>
      <w:r w:rsidRPr="00646184">
        <w:rPr>
          <w:rFonts w:asciiTheme="minorHAnsi" w:hAnsiTheme="minorHAnsi" w:cstheme="minorHAnsi"/>
          <w:b/>
          <w:i/>
          <w:iCs/>
          <w:color w:val="7030A0"/>
          <w:lang w:val="sr-Latn-ME"/>
        </w:rPr>
        <w:t>Provjerom je utvrđeno da su linkovi u redu.</w:t>
      </w:r>
    </w:p>
    <w:p w14:paraId="1FEB420B" w14:textId="77777777" w:rsidR="0068706F" w:rsidRPr="00C45004" w:rsidRDefault="0068706F" w:rsidP="00CA4528">
      <w:pPr>
        <w:pStyle w:val="ListParagraph"/>
        <w:jc w:val="both"/>
        <w:rPr>
          <w:rFonts w:cstheme="minorHAnsi"/>
          <w:sz w:val="24"/>
          <w:szCs w:val="24"/>
          <w:lang w:val="sr-Latn-ME"/>
        </w:rPr>
      </w:pPr>
    </w:p>
    <w:p w14:paraId="1F516DA0" w14:textId="77777777" w:rsidR="0068706F" w:rsidRPr="00C45004" w:rsidRDefault="0068706F" w:rsidP="00CA4528">
      <w:pPr>
        <w:pStyle w:val="ListParagraph"/>
        <w:numPr>
          <w:ilvl w:val="0"/>
          <w:numId w:val="1"/>
        </w:numPr>
        <w:jc w:val="both"/>
        <w:rPr>
          <w:rFonts w:cstheme="minorHAnsi"/>
          <w:b/>
          <w:sz w:val="24"/>
          <w:szCs w:val="24"/>
          <w:lang w:val="sr-Latn-ME"/>
        </w:rPr>
      </w:pPr>
      <w:r w:rsidRPr="00C45004">
        <w:rPr>
          <w:rFonts w:cstheme="minorHAnsi"/>
          <w:b/>
          <w:sz w:val="24"/>
          <w:szCs w:val="24"/>
          <w:lang w:val="sr-Latn-ME"/>
        </w:rPr>
        <w:t>Da li je za reku Moraču u obuhvatu konkursa utvrđena granica vodnog zemljišta i od koje linije se meri priobalni pojas?</w:t>
      </w:r>
    </w:p>
    <w:p w14:paraId="11E74D7F" w14:textId="5DE93138" w:rsidR="0068706F" w:rsidRPr="00C45004" w:rsidRDefault="0068706F" w:rsidP="00CA4528">
      <w:pPr>
        <w:pStyle w:val="ListParagraph"/>
        <w:ind w:left="360"/>
        <w:jc w:val="both"/>
        <w:rPr>
          <w:rFonts w:cstheme="minorHAnsi"/>
          <w:b/>
          <w:sz w:val="24"/>
          <w:szCs w:val="24"/>
          <w:lang w:val="sr-Latn-ME"/>
        </w:rPr>
      </w:pPr>
      <w:r w:rsidRPr="00C45004">
        <w:rPr>
          <w:rFonts w:cstheme="minorHAnsi"/>
          <w:b/>
          <w:sz w:val="24"/>
          <w:szCs w:val="24"/>
          <w:lang w:val="sr-Latn-ME"/>
        </w:rPr>
        <w:t>Pretraživanjem crnogorskih propisa nigde nije ekplicitno navedeno koliko objekti treba da budu udaljeni od reka.</w:t>
      </w:r>
    </w:p>
    <w:p w14:paraId="596DAFEC" w14:textId="0F4F2E45" w:rsidR="00812E36" w:rsidRPr="00646184" w:rsidRDefault="00812E36" w:rsidP="00CA4528">
      <w:pPr>
        <w:pStyle w:val="NormalWeb"/>
        <w:spacing w:before="0" w:beforeAutospacing="0" w:after="0" w:afterAutospacing="0"/>
        <w:jc w:val="both"/>
        <w:rPr>
          <w:rFonts w:asciiTheme="minorHAnsi" w:hAnsiTheme="minorHAnsi" w:cstheme="minorHAnsi"/>
          <w:b/>
          <w:i/>
          <w:iCs/>
          <w:color w:val="7030A0"/>
          <w:lang w:val="sr-Latn-ME"/>
        </w:rPr>
      </w:pPr>
      <w:r w:rsidRPr="00646184">
        <w:rPr>
          <w:rFonts w:asciiTheme="minorHAnsi" w:hAnsiTheme="minorHAnsi" w:cstheme="minorHAnsi"/>
          <w:b/>
          <w:i/>
          <w:iCs/>
          <w:color w:val="7030A0"/>
          <w:lang w:val="sr-Latn-ME"/>
        </w:rPr>
        <w:t xml:space="preserve">Pogledati odgovor na pitanje broj 5. </w:t>
      </w:r>
      <w:r w:rsidR="00072DF1" w:rsidRPr="00646184">
        <w:rPr>
          <w:rFonts w:asciiTheme="minorHAnsi" w:hAnsiTheme="minorHAnsi" w:cstheme="minorHAnsi"/>
          <w:b/>
          <w:bCs/>
          <w:i/>
          <w:iCs/>
          <w:color w:val="7030A0"/>
          <w:lang w:val="sr-Latn-ME"/>
        </w:rPr>
        <w:t xml:space="preserve">U okviru konkursne dokumentacije dostupan </w:t>
      </w:r>
      <w:r w:rsidR="00646184">
        <w:rPr>
          <w:rFonts w:asciiTheme="minorHAnsi" w:hAnsiTheme="minorHAnsi" w:cstheme="minorHAnsi"/>
          <w:b/>
          <w:bCs/>
          <w:i/>
          <w:iCs/>
          <w:color w:val="7030A0"/>
          <w:lang w:val="sr-Latn-ME"/>
        </w:rPr>
        <w:t xml:space="preserve">je </w:t>
      </w:r>
      <w:r w:rsidRPr="00646184">
        <w:rPr>
          <w:rFonts w:asciiTheme="minorHAnsi" w:hAnsiTheme="minorHAnsi" w:cstheme="minorHAnsi"/>
          <w:b/>
          <w:bCs/>
          <w:i/>
          <w:iCs/>
          <w:color w:val="7030A0"/>
          <w:lang w:val="sr-Latn-ME"/>
        </w:rPr>
        <w:t>DWG fajl sa definisanom zonom za gradnju u odnosu na čiju površinu je definisana maksimalna BRUTO površina.</w:t>
      </w:r>
    </w:p>
    <w:p w14:paraId="1A85BC3C" w14:textId="77777777" w:rsidR="00812E36" w:rsidRPr="00C45004" w:rsidRDefault="00812E36" w:rsidP="00CA4528">
      <w:pPr>
        <w:pStyle w:val="NormalWeb"/>
        <w:spacing w:before="0" w:beforeAutospacing="0" w:after="0" w:afterAutospacing="0"/>
        <w:ind w:left="360"/>
        <w:jc w:val="both"/>
        <w:rPr>
          <w:rFonts w:asciiTheme="minorHAnsi" w:hAnsiTheme="minorHAnsi" w:cstheme="minorHAnsi"/>
          <w:b/>
          <w:lang w:val="sr-Latn-ME"/>
        </w:rPr>
      </w:pPr>
    </w:p>
    <w:p w14:paraId="7734BF56" w14:textId="77777777" w:rsidR="0068706F" w:rsidRPr="00C45004" w:rsidRDefault="00E96FE1" w:rsidP="00CA4528">
      <w:pPr>
        <w:pStyle w:val="pdq2pgselectionanchorcontainer"/>
        <w:numPr>
          <w:ilvl w:val="0"/>
          <w:numId w:val="1"/>
        </w:numPr>
        <w:spacing w:before="0" w:beforeAutospacing="0" w:after="0" w:afterAutospacing="0"/>
        <w:jc w:val="both"/>
        <w:rPr>
          <w:rFonts w:asciiTheme="minorHAnsi" w:hAnsiTheme="minorHAnsi" w:cstheme="minorHAnsi"/>
          <w:b/>
          <w:lang w:val="sr-Latn-ME"/>
        </w:rPr>
      </w:pPr>
      <w:r w:rsidRPr="00C45004">
        <w:rPr>
          <w:rStyle w:val="Strong"/>
          <w:rFonts w:asciiTheme="minorHAnsi" w:hAnsiTheme="minorHAnsi" w:cstheme="minorHAnsi"/>
          <w:lang w:val="sr-Latn-ME"/>
        </w:rPr>
        <w:t>M</w:t>
      </w:r>
      <w:r w:rsidR="0068706F" w:rsidRPr="00C45004">
        <w:rPr>
          <w:rFonts w:asciiTheme="minorHAnsi" w:hAnsiTheme="minorHAnsi" w:cstheme="minorHAnsi"/>
          <w:b/>
          <w:lang w:val="sr-Latn-ME"/>
        </w:rPr>
        <w:t xml:space="preserve">i smo međunarodni arhitektonski studio koji je veoma zainteresovan za učešće na </w:t>
      </w:r>
      <w:r w:rsidR="0068706F" w:rsidRPr="00C45004">
        <w:rPr>
          <w:rStyle w:val="Strong"/>
          <w:rFonts w:asciiTheme="minorHAnsi" w:hAnsiTheme="minorHAnsi" w:cstheme="minorHAnsi"/>
          <w:lang w:val="sr-Latn-ME"/>
        </w:rPr>
        <w:t>„Konkursu za urbanističko-arhitektonsko idejno rješenje za Lokaciju 7 – Dio B, u okviru Izmjena i dopuna PUP-a Glavnog grada Podgorice“</w:t>
      </w:r>
      <w:r w:rsidR="0068706F" w:rsidRPr="00C45004">
        <w:rPr>
          <w:rFonts w:asciiTheme="minorHAnsi" w:hAnsiTheme="minorHAnsi" w:cstheme="minorHAnsi"/>
          <w:b/>
          <w:lang w:val="sr-Latn-ME"/>
        </w:rPr>
        <w:t>.</w:t>
      </w:r>
    </w:p>
    <w:p w14:paraId="3D9D2E51" w14:textId="77777777" w:rsidR="0068706F" w:rsidRPr="00C45004" w:rsidRDefault="0068706F" w:rsidP="00CA4528">
      <w:pPr>
        <w:pStyle w:val="NormalWeb"/>
        <w:spacing w:before="0" w:beforeAutospacing="0" w:after="0" w:afterAutospacing="0"/>
        <w:ind w:left="360"/>
        <w:jc w:val="both"/>
        <w:rPr>
          <w:rFonts w:asciiTheme="minorHAnsi" w:hAnsiTheme="minorHAnsi" w:cstheme="minorHAnsi"/>
          <w:b/>
          <w:lang w:val="sr-Latn-ME"/>
        </w:rPr>
      </w:pPr>
      <w:r w:rsidRPr="00C45004">
        <w:rPr>
          <w:rFonts w:asciiTheme="minorHAnsi" w:hAnsiTheme="minorHAnsi" w:cstheme="minorHAnsi"/>
          <w:b/>
          <w:lang w:val="sr-Latn-ME"/>
        </w:rPr>
        <w:t xml:space="preserve">Nakon pažljivog pregleda konkursnog raspisa, željeli bismo da uputimo zvaničan upit u vezi sa obaveznim načinom predaje rada, definisanim u tačkama </w:t>
      </w:r>
      <w:r w:rsidRPr="00C45004">
        <w:rPr>
          <w:rStyle w:val="Strong"/>
          <w:rFonts w:asciiTheme="minorHAnsi" w:hAnsiTheme="minorHAnsi" w:cstheme="minorHAnsi"/>
          <w:lang w:val="sr-Latn-ME"/>
        </w:rPr>
        <w:t>5.2</w:t>
      </w:r>
      <w:r w:rsidRPr="00C45004">
        <w:rPr>
          <w:rFonts w:asciiTheme="minorHAnsi" w:hAnsiTheme="minorHAnsi" w:cstheme="minorHAnsi"/>
          <w:b/>
          <w:lang w:val="sr-Latn-ME"/>
        </w:rPr>
        <w:t xml:space="preserve"> i </w:t>
      </w:r>
      <w:r w:rsidRPr="00C45004">
        <w:rPr>
          <w:rStyle w:val="Strong"/>
          <w:rFonts w:asciiTheme="minorHAnsi" w:hAnsiTheme="minorHAnsi" w:cstheme="minorHAnsi"/>
          <w:lang w:val="sr-Latn-ME"/>
        </w:rPr>
        <w:t>7.2</w:t>
      </w:r>
      <w:r w:rsidRPr="00C45004">
        <w:rPr>
          <w:rFonts w:asciiTheme="minorHAnsi" w:hAnsiTheme="minorHAnsi" w:cstheme="minorHAnsi"/>
          <w:b/>
          <w:lang w:val="sr-Latn-ME"/>
        </w:rPr>
        <w:t>, prema kojima su učesnici dužni da dostave jedan štampani primjerak rada u analognoj formi (A3 format) preporučenom poštom ili neposrednom predajom.</w:t>
      </w:r>
    </w:p>
    <w:p w14:paraId="5206BECE" w14:textId="77777777" w:rsidR="0068706F" w:rsidRPr="00C45004" w:rsidRDefault="0068706F" w:rsidP="00CA4528">
      <w:pPr>
        <w:pStyle w:val="NormalWeb"/>
        <w:spacing w:before="0" w:beforeAutospacing="0" w:after="0" w:afterAutospacing="0"/>
        <w:ind w:left="360"/>
        <w:jc w:val="both"/>
        <w:rPr>
          <w:rFonts w:asciiTheme="minorHAnsi" w:hAnsiTheme="minorHAnsi" w:cstheme="minorHAnsi"/>
          <w:b/>
          <w:lang w:val="sr-Latn-ME"/>
        </w:rPr>
      </w:pPr>
      <w:r w:rsidRPr="00C45004">
        <w:rPr>
          <w:rFonts w:asciiTheme="minorHAnsi" w:hAnsiTheme="minorHAnsi" w:cstheme="minorHAnsi"/>
          <w:b/>
          <w:lang w:val="sr-Latn-ME"/>
        </w:rPr>
        <w:t>Iako u potpunosti razumijemo značaj fizičkih materijala za kasniju javnu izložbu, ljubazno molimo da Žiri razmotri mogućnost ukidanja obaveze dostavljanja analognog primjerka prije donošenja odluke Žirija, odnosno da se početna faza konkursa realizuje isključivo putem digitalne predaje. Ovaj prijedlog zasnivamo na sljedećim logističkim, ravnopravnim i praktičnim razlozima:</w:t>
      </w:r>
    </w:p>
    <w:p w14:paraId="67D2B575" w14:textId="77777777" w:rsidR="0068706F" w:rsidRPr="00C45004" w:rsidRDefault="0068706F" w:rsidP="00CA4528">
      <w:pPr>
        <w:pStyle w:val="NormalWeb"/>
        <w:spacing w:before="0" w:beforeAutospacing="0" w:after="0" w:afterAutospacing="0"/>
        <w:ind w:left="360"/>
        <w:jc w:val="both"/>
        <w:rPr>
          <w:rFonts w:asciiTheme="minorHAnsi" w:hAnsiTheme="minorHAnsi" w:cstheme="minorHAnsi"/>
          <w:i/>
          <w:iCs/>
          <w:lang w:val="sr-Latn-ME"/>
        </w:rPr>
      </w:pPr>
      <w:r w:rsidRPr="00C45004">
        <w:rPr>
          <w:rStyle w:val="Strong"/>
          <w:rFonts w:asciiTheme="minorHAnsi" w:hAnsiTheme="minorHAnsi" w:cstheme="minorHAnsi"/>
          <w:i/>
          <w:iCs/>
          <w:lang w:val="sr-Latn-ME"/>
        </w:rPr>
        <w:t>1. Uspješna praksa organizatora</w:t>
      </w:r>
      <w:r w:rsidRPr="00C45004">
        <w:rPr>
          <w:rFonts w:asciiTheme="minorHAnsi" w:hAnsiTheme="minorHAnsi" w:cstheme="minorHAnsi"/>
          <w:i/>
          <w:iCs/>
          <w:lang w:val="sr-Latn-ME"/>
        </w:rPr>
        <w:br/>
        <w:t xml:space="preserve">Napominjemo da su drugi nedavni međunarodni konkursi koje je organizovao raspisivač, uključujući uspješno sprovedeni konkurs za susjednu </w:t>
      </w:r>
      <w:r w:rsidRPr="00C45004">
        <w:rPr>
          <w:rStyle w:val="Strong"/>
          <w:rFonts w:asciiTheme="minorHAnsi" w:hAnsiTheme="minorHAnsi" w:cstheme="minorHAnsi"/>
          <w:i/>
          <w:iCs/>
          <w:lang w:val="sr-Latn-ME"/>
        </w:rPr>
        <w:t>Lokaciju 7 – Dio A (Muzej savremene umjetnosti)</w:t>
      </w:r>
      <w:r w:rsidRPr="00C45004">
        <w:rPr>
          <w:rFonts w:asciiTheme="minorHAnsi" w:hAnsiTheme="minorHAnsi" w:cstheme="minorHAnsi"/>
          <w:i/>
          <w:iCs/>
          <w:lang w:val="sr-Latn-ME"/>
        </w:rPr>
        <w:t>, realizovani u potpunosti putem digitalne predaje. Ti konkursi su sprovedeni efikasno, bez tehničkih ili evaluacionih poteškoća, što potvrđuje da je potpuno digitalni način predaje pouzdan i funkcionalan.</w:t>
      </w:r>
    </w:p>
    <w:p w14:paraId="1988346E" w14:textId="77777777" w:rsidR="0068706F" w:rsidRPr="00C45004" w:rsidRDefault="0068706F" w:rsidP="00CA4528">
      <w:pPr>
        <w:pStyle w:val="NormalWeb"/>
        <w:ind w:left="360"/>
        <w:jc w:val="both"/>
        <w:rPr>
          <w:rFonts w:asciiTheme="minorHAnsi" w:hAnsiTheme="minorHAnsi" w:cstheme="minorHAnsi"/>
          <w:i/>
          <w:iCs/>
          <w:lang w:val="sr-Latn-ME"/>
        </w:rPr>
      </w:pPr>
      <w:r w:rsidRPr="00C45004">
        <w:rPr>
          <w:rStyle w:val="Strong"/>
          <w:rFonts w:asciiTheme="minorHAnsi" w:hAnsiTheme="minorHAnsi" w:cstheme="minorHAnsi"/>
          <w:i/>
          <w:iCs/>
          <w:lang w:val="sr-Latn-ME"/>
        </w:rPr>
        <w:t>2. Logistička ograničenja i rizik od oštećenja</w:t>
      </w:r>
      <w:r w:rsidRPr="00C45004">
        <w:rPr>
          <w:rFonts w:asciiTheme="minorHAnsi" w:hAnsiTheme="minorHAnsi" w:cstheme="minorHAnsi"/>
          <w:i/>
          <w:iCs/>
          <w:lang w:val="sr-Latn-ME"/>
        </w:rPr>
        <w:br/>
        <w:t>Za međunarodne učesnike oslanjanje na međunarodne poštanske službe predstavlja faktor koji nije pod njihovom kontrolom. Postoji značajan rizik da specijalizovani arhitektonski otisci stignu sa zakašnjenjem zbog carinskih procedura ili da budu ozbiljno oštećeni tokom transporta. To bi moglo dovesti do nepravedne diskvalifikacije, iako su digitalni fajlovi dostavljeni uredno i u predviđenom roku.</w:t>
      </w:r>
    </w:p>
    <w:p w14:paraId="19501B28" w14:textId="77777777" w:rsidR="0068706F" w:rsidRPr="00C45004" w:rsidRDefault="0068706F" w:rsidP="00CA4528">
      <w:pPr>
        <w:pStyle w:val="NormalWeb"/>
        <w:ind w:left="360"/>
        <w:jc w:val="both"/>
        <w:rPr>
          <w:rFonts w:asciiTheme="minorHAnsi" w:hAnsiTheme="minorHAnsi" w:cstheme="minorHAnsi"/>
          <w:i/>
          <w:iCs/>
          <w:lang w:val="sr-Latn-ME"/>
        </w:rPr>
      </w:pPr>
      <w:r w:rsidRPr="00C45004">
        <w:rPr>
          <w:rStyle w:val="Strong"/>
          <w:rFonts w:asciiTheme="minorHAnsi" w:hAnsiTheme="minorHAnsi" w:cstheme="minorHAnsi"/>
          <w:i/>
          <w:iCs/>
          <w:lang w:val="sr-Latn-ME"/>
        </w:rPr>
        <w:lastRenderedPageBreak/>
        <w:t>3. Inkluzivnost i jednake mogućnosti</w:t>
      </w:r>
      <w:r w:rsidRPr="00C45004">
        <w:rPr>
          <w:rFonts w:asciiTheme="minorHAnsi" w:hAnsiTheme="minorHAnsi" w:cstheme="minorHAnsi"/>
          <w:i/>
          <w:iCs/>
          <w:lang w:val="sr-Latn-ME"/>
        </w:rPr>
        <w:br/>
        <w:t>Uklanjanje obaveze dostavljanja fizičkog primjerka u fazi predaje rada omogućilo bi jednake uslove učešća domaćim i stranim arhitektama, sprečavajući da geografska udaljenost ili visoki troškovi međunarodne dostave postanu prepreka zbog koje brojni kvalitetni timovi neće biti u mogućnosti da učestvuju.</w:t>
      </w:r>
    </w:p>
    <w:p w14:paraId="312E940A" w14:textId="77777777" w:rsidR="0068706F" w:rsidRPr="00C45004" w:rsidRDefault="0068706F" w:rsidP="00CA4528">
      <w:pPr>
        <w:pStyle w:val="NormalWeb"/>
        <w:ind w:left="360"/>
        <w:jc w:val="both"/>
        <w:rPr>
          <w:rFonts w:asciiTheme="minorHAnsi" w:hAnsiTheme="minorHAnsi" w:cstheme="minorHAnsi"/>
          <w:i/>
          <w:iCs/>
          <w:lang w:val="sr-Latn-ME"/>
        </w:rPr>
      </w:pPr>
      <w:r w:rsidRPr="00C45004">
        <w:rPr>
          <w:rStyle w:val="Strong"/>
          <w:rFonts w:asciiTheme="minorHAnsi" w:hAnsiTheme="minorHAnsi" w:cstheme="minorHAnsi"/>
          <w:i/>
          <w:iCs/>
          <w:lang w:val="sr-Latn-ME"/>
        </w:rPr>
        <w:t>4. Alternativni model realizacije</w:t>
      </w:r>
      <w:r w:rsidRPr="00C45004">
        <w:rPr>
          <w:rFonts w:asciiTheme="minorHAnsi" w:hAnsiTheme="minorHAnsi" w:cstheme="minorHAnsi"/>
          <w:i/>
          <w:iCs/>
          <w:lang w:val="sr-Latn-ME"/>
        </w:rPr>
        <w:br/>
        <w:t>Kako bi raspisivač i dalje raspolagao fizičkim panoima za javnu izložbu, predlažemo da obaveza dostavljanja kaširanih A0 panoa ili A3 otisaka bude uvedena tek nakon objavljivanja rezultata i to isključivo za nagrađene i otkupljene radove (prva, druga i treća nagrada, kao i radovi koji dobiju otkup). Ovakva praksa je široko prihvaćena i veoma uspješna na savremenim međunarodnim arhitektonskim konkursima.</w:t>
      </w:r>
    </w:p>
    <w:p w14:paraId="62F21A8C" w14:textId="77777777" w:rsidR="0068706F" w:rsidRPr="00C45004" w:rsidRDefault="0068706F" w:rsidP="00CA4528">
      <w:pPr>
        <w:pStyle w:val="NormalWeb"/>
        <w:ind w:left="360"/>
        <w:jc w:val="both"/>
        <w:rPr>
          <w:rFonts w:asciiTheme="minorHAnsi" w:hAnsiTheme="minorHAnsi" w:cstheme="minorHAnsi"/>
          <w:i/>
          <w:iCs/>
          <w:lang w:val="sr-Latn-ME"/>
        </w:rPr>
      </w:pPr>
      <w:r w:rsidRPr="00C45004">
        <w:rPr>
          <w:rFonts w:asciiTheme="minorHAnsi" w:hAnsiTheme="minorHAnsi" w:cstheme="minorHAnsi"/>
          <w:i/>
          <w:iCs/>
          <w:lang w:val="sr-Latn-ME"/>
        </w:rPr>
        <w:t>Ukoliko se ovaj prijedlog ocijeni opravdanim, ljubazno molimo Žiri da, ukoliko je moguće, objavi pojašnjenje ili zvaničnu izmjenu konkursne dokumentacije u najkraćem roku, umjesto čekanja redovnog termina za objavljivanje odgovora na pitanja. Naime, proces projektovanja i tehničke pripreme rada značajno se razlikuje u zavisnosti od toga da li je potrebno pripremati fizičke ili isključivo digitalne materijale, pa bi pravovremena potvrda omogućila međunarodnim timovima da efikasnije organizuju svoj rad i resurse.</w:t>
      </w:r>
    </w:p>
    <w:p w14:paraId="2C620C0C" w14:textId="77777777" w:rsidR="00646184" w:rsidRDefault="0068706F" w:rsidP="00CA4528">
      <w:pPr>
        <w:pStyle w:val="NormalWeb"/>
        <w:ind w:left="360" w:hanging="360"/>
        <w:jc w:val="both"/>
        <w:rPr>
          <w:rFonts w:asciiTheme="minorHAnsi" w:hAnsiTheme="minorHAnsi" w:cstheme="minorHAnsi"/>
          <w:i/>
          <w:iCs/>
          <w:lang w:val="sr-Latn-ME"/>
        </w:rPr>
      </w:pPr>
      <w:r w:rsidRPr="00C45004">
        <w:rPr>
          <w:rFonts w:asciiTheme="minorHAnsi" w:hAnsiTheme="minorHAnsi" w:cstheme="minorHAnsi"/>
          <w:i/>
          <w:iCs/>
          <w:lang w:val="sr-Latn-ME"/>
        </w:rPr>
        <w:t xml:space="preserve">      S obzirom na to da je rok za predaju radova </w:t>
      </w:r>
      <w:r w:rsidRPr="00C45004">
        <w:rPr>
          <w:rStyle w:val="Strong"/>
          <w:rFonts w:asciiTheme="minorHAnsi" w:hAnsiTheme="minorHAnsi" w:cstheme="minorHAnsi"/>
          <w:i/>
          <w:iCs/>
          <w:lang w:val="sr-Latn-ME"/>
        </w:rPr>
        <w:t>11. septembar 2026. godine</w:t>
      </w:r>
      <w:r w:rsidRPr="00C45004">
        <w:rPr>
          <w:rFonts w:asciiTheme="minorHAnsi" w:hAnsiTheme="minorHAnsi" w:cstheme="minorHAnsi"/>
          <w:i/>
          <w:iCs/>
          <w:lang w:val="sr-Latn-ME"/>
        </w:rPr>
        <w:t>, a da je period za postavljanje pi</w:t>
      </w:r>
      <w:r w:rsidR="00812E36" w:rsidRPr="00C45004">
        <w:rPr>
          <w:rFonts w:asciiTheme="minorHAnsi" w:hAnsiTheme="minorHAnsi" w:cstheme="minorHAnsi"/>
          <w:i/>
          <w:iCs/>
          <w:lang w:val="sr-Latn-ME"/>
        </w:rPr>
        <w:t>tanja trenutno otvoren,</w:t>
      </w:r>
      <w:r w:rsidRPr="00C45004">
        <w:rPr>
          <w:rFonts w:asciiTheme="minorHAnsi" w:hAnsiTheme="minorHAnsi" w:cstheme="minorHAnsi"/>
          <w:i/>
          <w:iCs/>
          <w:lang w:val="sr-Latn-ME"/>
        </w:rPr>
        <w:t xml:space="preserve"> unaprijed zahvaljujemo na vremenu koje ćete posvetiti razmatranju ovog prijedloga. Vjerujemo da bi njegovo usvajanje značajno povećalo broj i raznovrsnost međunarodnih prijava za Podgoricu.</w:t>
      </w:r>
    </w:p>
    <w:p w14:paraId="54A8795E" w14:textId="635A5D05" w:rsidR="006C7525" w:rsidRDefault="006C7525" w:rsidP="00CA4528">
      <w:pPr>
        <w:pStyle w:val="NormalWeb"/>
        <w:ind w:left="360" w:hanging="360"/>
        <w:jc w:val="both"/>
        <w:rPr>
          <w:rFonts w:asciiTheme="minorHAnsi" w:hAnsiTheme="minorHAnsi" w:cstheme="minorHAnsi"/>
          <w:b/>
          <w:bCs/>
          <w:i/>
          <w:iCs/>
          <w:color w:val="7030A0"/>
          <w:lang w:val="sr-Latn-ME"/>
        </w:rPr>
      </w:pPr>
      <w:r>
        <w:rPr>
          <w:rFonts w:asciiTheme="minorHAnsi" w:hAnsiTheme="minorHAnsi" w:cstheme="minorHAnsi"/>
          <w:b/>
          <w:bCs/>
          <w:i/>
          <w:iCs/>
          <w:color w:val="7030A0"/>
          <w:lang w:val="sr-Latn-ME"/>
        </w:rPr>
        <w:t>Predaja konkursnog rješenja obavezna je i u analognoj i u digitalnoj formi.</w:t>
      </w:r>
    </w:p>
    <w:p w14:paraId="1CAF6F19" w14:textId="6DFD3146" w:rsidR="00CA4528" w:rsidRPr="00CA4528" w:rsidRDefault="00CA4528" w:rsidP="00CA4528">
      <w:pPr>
        <w:pStyle w:val="NormalWeb"/>
        <w:rPr>
          <w:rFonts w:asciiTheme="minorHAnsi" w:hAnsiTheme="minorHAnsi" w:cstheme="minorHAnsi"/>
          <w:b/>
          <w:bCs/>
          <w:i/>
          <w:iCs/>
          <w:color w:val="7030A0"/>
          <w:lang w:val="sr-Latn-ME"/>
        </w:rPr>
      </w:pPr>
      <w:r w:rsidRPr="00CA4528">
        <w:rPr>
          <w:rFonts w:asciiTheme="minorHAnsi" w:hAnsiTheme="minorHAnsi" w:cstheme="minorHAnsi"/>
          <w:b/>
          <w:bCs/>
          <w:i/>
          <w:iCs/>
          <w:color w:val="7030A0"/>
          <w:lang w:val="sr-Latn-ME"/>
        </w:rPr>
        <w:t>Predaja konkursnog rješenja u analognoj (štampanoj formi) je obavezujuća za sve učesnike, što predstavlja praksu koja se pokazala opravdanom, naročito kod konkursa ovog tipa. U skladu sa tačom 7.2 preporuka je da rješenje u analognoj formi bude dostavljeno u A3 formatu.  Na otpremnici je potrebno da bude datum prije krajnjeg roka. Bez obzira kada će pošiljka stići.</w:t>
      </w:r>
    </w:p>
    <w:p w14:paraId="6BCCB665" w14:textId="480AEB60" w:rsidR="00812E36" w:rsidRPr="00646184" w:rsidRDefault="00812E36" w:rsidP="00CA4528">
      <w:pPr>
        <w:pStyle w:val="NormalWeb"/>
        <w:jc w:val="both"/>
        <w:rPr>
          <w:rFonts w:asciiTheme="minorHAnsi" w:hAnsiTheme="minorHAnsi" w:cstheme="minorHAnsi"/>
          <w:b/>
          <w:i/>
          <w:iCs/>
          <w:color w:val="7030A0"/>
          <w:lang w:val="sr-Latn-ME"/>
        </w:rPr>
      </w:pPr>
      <w:r w:rsidRPr="00646184">
        <w:rPr>
          <w:rFonts w:asciiTheme="minorHAnsi" w:hAnsiTheme="minorHAnsi" w:cstheme="minorHAnsi"/>
          <w:b/>
          <w:bCs/>
          <w:i/>
          <w:iCs/>
          <w:color w:val="7030A0"/>
          <w:lang w:val="sr-Latn-ME"/>
        </w:rPr>
        <w:t>Obaveza dostavljanja kaširanih A0 panoa je tek nakon objavljivanja rezultata i to isključivo za nagrađene I otkupljene radove (prva, druga i treća nagrada, kao i radovi koji dobiju otkup).</w:t>
      </w:r>
    </w:p>
    <w:p w14:paraId="5B5CBC74" w14:textId="7A303CDF" w:rsidR="00051804" w:rsidRPr="00C45004" w:rsidRDefault="00051804" w:rsidP="00CA4528">
      <w:pPr>
        <w:jc w:val="both"/>
        <w:rPr>
          <w:rFonts w:cstheme="minorHAnsi"/>
          <w:b/>
          <w:sz w:val="24"/>
          <w:szCs w:val="24"/>
          <w:lang w:val="sr-Latn-ME"/>
        </w:rPr>
      </w:pPr>
    </w:p>
    <w:p w14:paraId="6A434611" w14:textId="4CDAB486" w:rsidR="00491482" w:rsidRPr="00C45004" w:rsidRDefault="00491482" w:rsidP="00CA4528">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lastRenderedPageBreak/>
        <w:t>Da li je dozvoljeno da tri kule budu međusobno povezane od drugog sprata naviše, odnosno iznad zajedničke baze koja o</w:t>
      </w:r>
      <w:r w:rsidR="00812E36" w:rsidRPr="00C45004">
        <w:rPr>
          <w:rFonts w:eastAsia="Times New Roman" w:cstheme="minorHAnsi"/>
          <w:b/>
          <w:sz w:val="24"/>
          <w:szCs w:val="24"/>
          <w:lang w:val="sr-Latn-ME"/>
        </w:rPr>
        <w:t>buhvata prizemlje i prvi sprat?</w:t>
      </w:r>
    </w:p>
    <w:p w14:paraId="57CF6D6F" w14:textId="5AFEAC61" w:rsidR="00812E36" w:rsidRPr="00CA4528" w:rsidRDefault="00812E36" w:rsidP="00CA4528">
      <w:pPr>
        <w:jc w:val="both"/>
        <w:rPr>
          <w:rFonts w:eastAsia="Times New Roman" w:cstheme="minorHAnsi"/>
          <w:b/>
          <w:color w:val="7030A0"/>
          <w:sz w:val="24"/>
          <w:szCs w:val="24"/>
          <w:lang w:val="sr-Latn-ME"/>
        </w:rPr>
      </w:pPr>
      <w:r w:rsidRPr="00CA4528">
        <w:rPr>
          <w:rFonts w:cstheme="minorHAnsi"/>
          <w:b/>
          <w:bCs/>
          <w:i/>
          <w:iCs/>
          <w:color w:val="7030A0"/>
          <w:sz w:val="24"/>
          <w:szCs w:val="24"/>
          <w:lang w:val="sr-Latn-ME"/>
        </w:rPr>
        <w:t xml:space="preserve">Pogledati odgovor na pitanje broj </w:t>
      </w:r>
      <w:r w:rsidR="006C7525" w:rsidRPr="00CA4528">
        <w:rPr>
          <w:rFonts w:cstheme="minorHAnsi"/>
          <w:b/>
          <w:bCs/>
          <w:i/>
          <w:iCs/>
          <w:color w:val="7030A0"/>
          <w:sz w:val="24"/>
          <w:szCs w:val="24"/>
          <w:lang w:val="sr-Latn-ME"/>
        </w:rPr>
        <w:t>5</w:t>
      </w:r>
      <w:r w:rsidRPr="00CA4528">
        <w:rPr>
          <w:rFonts w:cstheme="minorHAnsi"/>
          <w:b/>
          <w:bCs/>
          <w:i/>
          <w:iCs/>
          <w:color w:val="7030A0"/>
          <w:sz w:val="24"/>
          <w:szCs w:val="24"/>
          <w:lang w:val="sr-Latn-ME"/>
        </w:rPr>
        <w:t>.</w:t>
      </w:r>
    </w:p>
    <w:p w14:paraId="31E3E938" w14:textId="74559537" w:rsidR="00491482" w:rsidRPr="00C45004" w:rsidRDefault="00491482" w:rsidP="00CA4528">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Da li je obavezno da sve tri kule budu postavljene na zajedničkoj bazi/podijumu ili je prihvatljivo da jedna ili dvije kule ne budu oslonjene na zajednič</w:t>
      </w:r>
      <w:r w:rsidR="00812E36" w:rsidRPr="00C45004">
        <w:rPr>
          <w:rFonts w:eastAsia="Times New Roman" w:cstheme="minorHAnsi"/>
          <w:b/>
          <w:sz w:val="24"/>
          <w:szCs w:val="24"/>
          <w:lang w:val="sr-Latn-ME"/>
        </w:rPr>
        <w:t>ku bazu/podijum?</w:t>
      </w:r>
    </w:p>
    <w:p w14:paraId="08BDA41E" w14:textId="46F5596D" w:rsidR="00812E36" w:rsidRPr="00CA4528" w:rsidRDefault="006C7525" w:rsidP="00CA4528">
      <w:pPr>
        <w:jc w:val="both"/>
        <w:rPr>
          <w:rFonts w:eastAsia="Times New Roman" w:cstheme="minorHAnsi"/>
          <w:b/>
          <w:color w:val="7030A0"/>
          <w:sz w:val="24"/>
          <w:szCs w:val="24"/>
          <w:lang w:val="sr-Latn-ME"/>
        </w:rPr>
      </w:pPr>
      <w:r w:rsidRPr="00CA4528">
        <w:rPr>
          <w:rFonts w:cstheme="minorHAnsi"/>
          <w:b/>
          <w:bCs/>
          <w:i/>
          <w:iCs/>
          <w:color w:val="7030A0"/>
          <w:sz w:val="24"/>
          <w:szCs w:val="24"/>
          <w:lang w:val="sr-Latn-ME"/>
        </w:rPr>
        <w:t>Preporuka</w:t>
      </w:r>
      <w:r w:rsidR="00812E36" w:rsidRPr="00CA4528">
        <w:rPr>
          <w:rFonts w:cstheme="minorHAnsi"/>
          <w:b/>
          <w:bCs/>
          <w:i/>
          <w:iCs/>
          <w:color w:val="7030A0"/>
          <w:sz w:val="24"/>
          <w:szCs w:val="24"/>
          <w:lang w:val="sr-Latn-ME"/>
        </w:rPr>
        <w:t xml:space="preserve"> je da sve tri kule budu postavljene na zajedničkoj bazi.</w:t>
      </w:r>
    </w:p>
    <w:p w14:paraId="0F76EA87" w14:textId="659583CA" w:rsidR="00491482" w:rsidRPr="00C45004" w:rsidRDefault="00491482" w:rsidP="00CA4528">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 xml:space="preserve">U fajlu </w:t>
      </w:r>
      <w:r w:rsidRPr="00C45004">
        <w:rPr>
          <w:rFonts w:eastAsia="Times New Roman" w:cstheme="minorHAnsi"/>
          <w:b/>
          <w:bCs/>
          <w:sz w:val="24"/>
          <w:szCs w:val="24"/>
          <w:lang w:val="sr-Latn-ME"/>
        </w:rPr>
        <w:t>„Geodetska sa granicom zahvata.dwg“</w:t>
      </w:r>
      <w:r w:rsidRPr="00C45004">
        <w:rPr>
          <w:rFonts w:eastAsia="Times New Roman" w:cstheme="minorHAnsi"/>
          <w:b/>
          <w:sz w:val="24"/>
          <w:szCs w:val="24"/>
          <w:lang w:val="sr-Latn-ME"/>
        </w:rPr>
        <w:t xml:space="preserve">, da li crvena linija označava granicu parcele/obuhvata ili građevinsku liniju (regulacionu odnosno građevinsku liniju)? Molimo pogledajte Sliku 1 u nastavku. </w:t>
      </w:r>
    </w:p>
    <w:p w14:paraId="6E4B9488" w14:textId="2B28F331" w:rsidR="00812E36" w:rsidRPr="00CA4528" w:rsidRDefault="00812E36" w:rsidP="00CA4528">
      <w:pPr>
        <w:jc w:val="both"/>
        <w:rPr>
          <w:rFonts w:eastAsia="Times New Roman" w:cstheme="minorHAnsi"/>
          <w:b/>
          <w:color w:val="7030A0"/>
          <w:sz w:val="24"/>
          <w:szCs w:val="24"/>
          <w:lang w:val="sr-Latn-ME"/>
        </w:rPr>
      </w:pPr>
      <w:r w:rsidRPr="00CA4528">
        <w:rPr>
          <w:rFonts w:cstheme="minorHAnsi"/>
          <w:b/>
          <w:bCs/>
          <w:i/>
          <w:iCs/>
          <w:color w:val="7030A0"/>
          <w:sz w:val="24"/>
          <w:szCs w:val="24"/>
          <w:lang w:val="sr-Latn-ME"/>
        </w:rPr>
        <w:t>Crvena linija označava granicu zahvata Konkurs</w:t>
      </w:r>
      <w:r w:rsidR="006C7525" w:rsidRPr="00CA4528">
        <w:rPr>
          <w:rFonts w:cstheme="minorHAnsi"/>
          <w:b/>
          <w:bCs/>
          <w:i/>
          <w:iCs/>
          <w:color w:val="7030A0"/>
          <w:sz w:val="24"/>
          <w:szCs w:val="24"/>
          <w:lang w:val="sr-Latn-ME"/>
        </w:rPr>
        <w:t>a</w:t>
      </w:r>
      <w:r w:rsidRPr="00CA4528">
        <w:rPr>
          <w:rFonts w:cstheme="minorHAnsi"/>
          <w:b/>
          <w:bCs/>
          <w:i/>
          <w:iCs/>
          <w:color w:val="7030A0"/>
          <w:sz w:val="24"/>
          <w:szCs w:val="24"/>
          <w:lang w:val="sr-Latn-ME"/>
        </w:rPr>
        <w:t>.</w:t>
      </w:r>
      <w:r w:rsidR="00BE2BB5" w:rsidRPr="00CA4528">
        <w:rPr>
          <w:rFonts w:cstheme="minorHAnsi"/>
          <w:b/>
          <w:bCs/>
          <w:i/>
          <w:iCs/>
          <w:color w:val="7030A0"/>
          <w:sz w:val="24"/>
          <w:szCs w:val="24"/>
          <w:lang w:val="sr-Latn-ME"/>
        </w:rPr>
        <w:t xml:space="preserve"> U okviru konkursne dokumentacije dostupan</w:t>
      </w:r>
      <w:r w:rsidR="006C7525" w:rsidRPr="00CA4528">
        <w:rPr>
          <w:rFonts w:cstheme="minorHAnsi"/>
          <w:b/>
          <w:bCs/>
          <w:i/>
          <w:iCs/>
          <w:color w:val="7030A0"/>
          <w:sz w:val="24"/>
          <w:szCs w:val="24"/>
          <w:lang w:val="sr-Latn-ME"/>
        </w:rPr>
        <w:t xml:space="preserve"> je</w:t>
      </w:r>
      <w:r w:rsidR="00BE2BB5" w:rsidRPr="00CA4528">
        <w:rPr>
          <w:rFonts w:cstheme="minorHAnsi"/>
          <w:b/>
          <w:bCs/>
          <w:i/>
          <w:iCs/>
          <w:color w:val="7030A0"/>
          <w:sz w:val="24"/>
          <w:szCs w:val="24"/>
          <w:lang w:val="sr-Latn-ME"/>
        </w:rPr>
        <w:t xml:space="preserve"> DWG fajl sa definisanom zonom za gradnju u odnosu na čiju površinu je definisana maksimalna BRUTO površina. Tačkom 4. SMJERNICE I PARAMETRI opisno su definisane građevinske linije i to: Građevinska linija prema Bulevaru Vaka Đurovica mora  biti  udaljena minimum  1O m od ivice parcele. Bočne građevinske linije za prostor predviđen za centralne djelatnosti moraju biti udaljene minimum 10m. Podzemna građevinska linija može biti minimum 3m od ivice parcele. Granice katastarskih parcela su jasno definisane tirkiznom linijom. S obzirom da je u pitanju URBANISTIČKO-ARHITEKTONSKO IDEJNO RJEŠENJE, učesnik je obavezan da definiše osnovne elemente urbanističke regulacije kako bi bilo moguće izdati UTU na osnovu prvorangiranog rješenja koje postaje sastavni dio Planskog dokumenta. Sve u skladu sa -Pravilnik o bližem sadržaju i formi planskog dokumenta, kriterijumima namjene površina, elementima urbanističke regulacije i jedinstvenim grafičkim simbolima („Sl. list CG“, br. 24/10 i 33/14).</w:t>
      </w:r>
    </w:p>
    <w:p w14:paraId="60100712" w14:textId="0B4DB3BE" w:rsidR="00491482" w:rsidRPr="00C45004" w:rsidRDefault="00491482" w:rsidP="00CA4528">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 xml:space="preserve">Da li je obavezno predvidjeti tri podzemne etaže za parking? Koliko se približno očekuje parking mjesta za korisnike koji dolaze iz drugih djelova grada? Ukoliko su dvije podzemne etaže dovoljne da zadovolje potrebni kapacitet parkiranja, da li će i rješenje sa dvije podzemne etaže biti prihvatljivo? </w:t>
      </w:r>
    </w:p>
    <w:p w14:paraId="625BAAE1" w14:textId="3163EC8A" w:rsidR="00BE2BB5" w:rsidRPr="00CA4528" w:rsidRDefault="00BE2BB5" w:rsidP="00CA4528">
      <w:pPr>
        <w:jc w:val="both"/>
        <w:rPr>
          <w:rFonts w:eastAsia="Times New Roman" w:cstheme="minorHAnsi"/>
          <w:b/>
          <w:color w:val="7030A0"/>
          <w:sz w:val="24"/>
          <w:szCs w:val="24"/>
          <w:lang w:val="sr-Latn-ME"/>
        </w:rPr>
      </w:pPr>
      <w:r w:rsidRPr="00CA4528">
        <w:rPr>
          <w:rFonts w:cstheme="minorHAnsi"/>
          <w:b/>
          <w:bCs/>
          <w:i/>
          <w:iCs/>
          <w:color w:val="7030A0"/>
          <w:sz w:val="24"/>
          <w:szCs w:val="24"/>
          <w:lang w:val="sr-Latn-ME"/>
        </w:rPr>
        <w:t>Parkiranje obavezno predvidjeti unutar predmetne lokacije na 3 podzemne etaže i obezbijediti više parking mjesta nego što su potrebni normativima za ovu vrstu objekata, iz razloga što ovom dijelu grada nedostaje parking prostora. Očekivani broj parking mjesta je potrebno da definiše učesnik u skladu sa svojim konkursnim rješenjem i normativima za parkiranje za svaki od predviđenih sadržaja.</w:t>
      </w:r>
    </w:p>
    <w:p w14:paraId="61EC290F" w14:textId="54453E63" w:rsidR="00491482" w:rsidRPr="00C45004" w:rsidRDefault="00491482" w:rsidP="00CA4528">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lastRenderedPageBreak/>
        <w:t>Da li će dostavljanje 3D animacije, odnosno njeno nedostavljanje, imati bilo kakav uticaj na konačnu ocjenu i rangiranje konkursnih radova?</w:t>
      </w:r>
    </w:p>
    <w:p w14:paraId="0D5A685A" w14:textId="37ED5E8B" w:rsidR="00E96FE1" w:rsidRPr="00CA4528" w:rsidRDefault="00A44F0B" w:rsidP="00CA4528">
      <w:pPr>
        <w:jc w:val="both"/>
        <w:rPr>
          <w:rFonts w:eastAsia="Times New Roman" w:cstheme="minorHAnsi"/>
          <w:b/>
          <w:color w:val="7030A0"/>
          <w:sz w:val="24"/>
          <w:szCs w:val="24"/>
          <w:lang w:val="sr-Latn-ME"/>
        </w:rPr>
      </w:pPr>
      <w:r w:rsidRPr="00CA4528">
        <w:rPr>
          <w:rFonts w:cstheme="minorHAnsi"/>
          <w:b/>
          <w:bCs/>
          <w:i/>
          <w:iCs/>
          <w:color w:val="7030A0"/>
          <w:sz w:val="24"/>
          <w:szCs w:val="24"/>
          <w:lang w:val="sr-Latn-ME"/>
        </w:rPr>
        <w:t>Neće. Priprema</w:t>
      </w:r>
      <w:r w:rsidR="0036433B" w:rsidRPr="00CA4528">
        <w:rPr>
          <w:rFonts w:cstheme="minorHAnsi"/>
          <w:b/>
          <w:bCs/>
          <w:i/>
          <w:iCs/>
          <w:color w:val="7030A0"/>
          <w:sz w:val="24"/>
          <w:szCs w:val="24"/>
          <w:lang w:val="sr-Latn-ME"/>
        </w:rPr>
        <w:t xml:space="preserve"> 3D animacije je samo preporuka.</w:t>
      </w:r>
    </w:p>
    <w:p w14:paraId="3C99C88A" w14:textId="0E9CCE3A" w:rsidR="00A44F0B" w:rsidRPr="00CA4528" w:rsidRDefault="00491482" w:rsidP="00CA4528">
      <w:pPr>
        <w:pStyle w:val="ListParagraph"/>
        <w:numPr>
          <w:ilvl w:val="0"/>
          <w:numId w:val="1"/>
        </w:numPr>
        <w:jc w:val="both"/>
        <w:rPr>
          <w:rFonts w:cstheme="minorHAnsi"/>
          <w:b/>
          <w:sz w:val="24"/>
          <w:szCs w:val="24"/>
          <w:lang w:val="sr-Latn-ME"/>
        </w:rPr>
      </w:pPr>
      <w:r w:rsidRPr="00C45004">
        <w:rPr>
          <w:rFonts w:cstheme="minorHAnsi"/>
          <w:b/>
          <w:sz w:val="24"/>
          <w:szCs w:val="24"/>
          <w:lang w:val="sr-Latn-ME"/>
        </w:rPr>
        <w:t xml:space="preserve"> </w:t>
      </w:r>
      <w:r w:rsidR="0004300F" w:rsidRPr="00C45004">
        <w:rPr>
          <w:rFonts w:cstheme="minorHAnsi"/>
          <w:b/>
          <w:sz w:val="24"/>
          <w:szCs w:val="24"/>
          <w:lang w:val="sr-Latn-ME"/>
        </w:rPr>
        <w:t>M</w:t>
      </w:r>
      <w:r w:rsidRPr="00C45004">
        <w:rPr>
          <w:rFonts w:cstheme="minorHAnsi"/>
          <w:b/>
          <w:sz w:val="24"/>
          <w:szCs w:val="24"/>
          <w:lang w:val="sr-Latn-ME"/>
        </w:rPr>
        <w:t>ože li se pojasniti pozicija kolnih ulaza u garažu i traka za isključenje iz ulice Vaka Đurovića? Naime ulazi u garažu su navedeni kao sjeverni i južni gdje sjeverni ne dolazi sa javne površine nego sa susjedne parcele, a južni je opisan sa prometnice između zone A i B koja nigdje nije naznačena u podlogama.. štoviše projektnim rješenjem zone A nije ni predviđena za prometnica. I ako se već radi traka za isključenje na parceli može li se ulazi u garažu spajati na nju?</w:t>
      </w:r>
    </w:p>
    <w:p w14:paraId="45DD9788" w14:textId="769163DC" w:rsidR="00A44F0B" w:rsidRPr="00CA4528" w:rsidRDefault="00A44F0B" w:rsidP="00CA4528">
      <w:pPr>
        <w:jc w:val="both"/>
        <w:rPr>
          <w:rFonts w:cstheme="minorHAnsi"/>
          <w:b/>
          <w:bCs/>
          <w:i/>
          <w:iCs/>
          <w:color w:val="7030A0"/>
          <w:sz w:val="24"/>
          <w:szCs w:val="24"/>
          <w:lang w:val="sr-Latn-ME"/>
        </w:rPr>
      </w:pPr>
      <w:r w:rsidRPr="00CA4528">
        <w:rPr>
          <w:rFonts w:cstheme="minorHAnsi"/>
          <w:b/>
          <w:bCs/>
          <w:i/>
          <w:iCs/>
          <w:color w:val="7030A0"/>
          <w:sz w:val="24"/>
          <w:szCs w:val="24"/>
          <w:lang w:val="sr-Latn-ME"/>
        </w:rPr>
        <w:t>S obzirom da je u pitanju URBANISTIČKO-ARHITEKTONSKO IDEJNO RJEŠENJE, učesnik je obavezan da definiše osnovne elemente urbanističke regulacije kako bi bilo moguće izdati UTU na osnovu prvorangiranog rješenja koje postaje sastavni dio Planskog dokumenta. Sve u skladu sa - Pravilnik o bližem sadržaju i formi planskog dokumenta, kriterijumima namjene površina, elementima urbanističke regulacije i jedinstvenim grafičkim simbolima („Sl. list CG“, br. 24/10 i 33/14).</w:t>
      </w:r>
    </w:p>
    <w:p w14:paraId="7766452B" w14:textId="3C1ABB6D" w:rsidR="00491482" w:rsidRPr="00C45004" w:rsidRDefault="0004300F" w:rsidP="00CA4528">
      <w:pPr>
        <w:pStyle w:val="ListParagraph"/>
        <w:numPr>
          <w:ilvl w:val="0"/>
          <w:numId w:val="1"/>
        </w:numPr>
        <w:jc w:val="both"/>
        <w:rPr>
          <w:rFonts w:cstheme="minorHAnsi"/>
          <w:b/>
          <w:sz w:val="24"/>
          <w:szCs w:val="24"/>
          <w:lang w:val="sr-Latn-ME"/>
        </w:rPr>
      </w:pPr>
      <w:r w:rsidRPr="00C45004">
        <w:rPr>
          <w:rFonts w:cstheme="minorHAnsi"/>
          <w:b/>
          <w:sz w:val="24"/>
          <w:szCs w:val="24"/>
          <w:lang w:val="sr-Latn-ME"/>
        </w:rPr>
        <w:t>K</w:t>
      </w:r>
      <w:r w:rsidR="00491482" w:rsidRPr="00C45004">
        <w:rPr>
          <w:rFonts w:cstheme="minorHAnsi"/>
          <w:b/>
          <w:sz w:val="24"/>
          <w:szCs w:val="24"/>
          <w:lang w:val="sr-Latn-ME"/>
        </w:rPr>
        <w:t>oja je maksimalna visina poslovnih tornjeva budući da je max visina projektnog rješenja zone A cca 21m, a novoizgrađene zgrade istočno od zone B cca 25m? Je li propisana minimalna visina pojedinih prostora npr. retail prostora?</w:t>
      </w:r>
    </w:p>
    <w:p w14:paraId="5C6150E8" w14:textId="5344D7DF" w:rsidR="00DF058C" w:rsidRPr="00CA4528" w:rsidRDefault="00DF058C" w:rsidP="00CA4528">
      <w:pPr>
        <w:jc w:val="both"/>
        <w:rPr>
          <w:rFonts w:cstheme="minorHAnsi"/>
          <w:b/>
          <w:bCs/>
          <w:i/>
          <w:iCs/>
          <w:color w:val="7030A0"/>
          <w:sz w:val="24"/>
          <w:szCs w:val="24"/>
          <w:lang w:val="sr-Latn-ME"/>
        </w:rPr>
      </w:pPr>
      <w:r w:rsidRPr="00CA4528">
        <w:rPr>
          <w:rFonts w:cstheme="minorHAnsi"/>
          <w:b/>
          <w:bCs/>
          <w:i/>
          <w:iCs/>
          <w:color w:val="7030A0"/>
          <w:sz w:val="24"/>
          <w:szCs w:val="24"/>
          <w:lang w:val="sr-Latn-ME"/>
        </w:rPr>
        <w:t xml:space="preserve">Visina projektnog rješenja zone A iznosi cca 21 m u odnosu na saobraćajnicu Vaka Đurovića. Visina istog rješenja u odnosu na konačno nivelisani teren </w:t>
      </w:r>
      <w:r w:rsidR="004C5BC1" w:rsidRPr="00CA4528">
        <w:rPr>
          <w:rFonts w:cstheme="minorHAnsi"/>
          <w:b/>
          <w:bCs/>
          <w:i/>
          <w:iCs/>
          <w:color w:val="7030A0"/>
          <w:sz w:val="24"/>
          <w:szCs w:val="24"/>
          <w:lang w:val="sr-Latn-ME"/>
        </w:rPr>
        <w:t>sa strane rijeke</w:t>
      </w:r>
      <w:r w:rsidRPr="00CA4528">
        <w:rPr>
          <w:rFonts w:cstheme="minorHAnsi"/>
          <w:b/>
          <w:bCs/>
          <w:i/>
          <w:iCs/>
          <w:color w:val="7030A0"/>
          <w:sz w:val="24"/>
          <w:szCs w:val="24"/>
          <w:lang w:val="sr-Latn-ME"/>
        </w:rPr>
        <w:t xml:space="preserve"> iznosi cca 26 m. Objekti u kontaktnoj zoni DUP „Nova Varoš 2“</w:t>
      </w:r>
      <w:r w:rsidR="00EF113A" w:rsidRPr="00CA4528">
        <w:rPr>
          <w:rFonts w:cstheme="minorHAnsi"/>
          <w:b/>
          <w:bCs/>
          <w:i/>
          <w:iCs/>
          <w:color w:val="7030A0"/>
          <w:sz w:val="24"/>
          <w:szCs w:val="24"/>
          <w:lang w:val="sr-Latn-ME"/>
        </w:rPr>
        <w:t xml:space="preserve"> su sa definisanom visinom P+7 (</w:t>
      </w:r>
      <w:r w:rsidR="00443958" w:rsidRPr="00CA4528">
        <w:rPr>
          <w:rFonts w:cstheme="minorHAnsi"/>
          <w:b/>
          <w:bCs/>
          <w:i/>
          <w:iCs/>
          <w:color w:val="7030A0"/>
          <w:sz w:val="24"/>
          <w:szCs w:val="24"/>
          <w:lang w:val="sr-Latn-ME"/>
        </w:rPr>
        <w:t>-</w:t>
      </w:r>
      <w:r w:rsidR="00443958" w:rsidRPr="00CA4528">
        <w:rPr>
          <w:rFonts w:cstheme="minorHAnsi"/>
          <w:b/>
          <w:bCs/>
          <w:i/>
          <w:iCs/>
          <w:color w:val="7030A0"/>
          <w:sz w:val="24"/>
          <w:szCs w:val="24"/>
          <w:lang w:val="sr-Latn-ME"/>
        </w:rPr>
        <w:tab/>
        <w:t>Najveća visina etaže za obračun visine građevine, mjerenja između gornjih kota međuetažnih konstrukcija iznosi:</w:t>
      </w:r>
      <w:r w:rsidR="00EF113A" w:rsidRPr="00CA4528">
        <w:rPr>
          <w:rFonts w:cstheme="minorHAnsi"/>
          <w:b/>
          <w:bCs/>
          <w:i/>
          <w:iCs/>
          <w:color w:val="7030A0"/>
          <w:sz w:val="24"/>
          <w:szCs w:val="24"/>
          <w:lang w:val="sr-Latn-ME"/>
        </w:rPr>
        <w:t xml:space="preserve"> - za stambene etaže do 3.5 m; - za poslovne etaže do 4.5 m; u skladu sa </w:t>
      </w:r>
      <w:r w:rsidR="004C5BC1" w:rsidRPr="00CA4528">
        <w:rPr>
          <w:rFonts w:cstheme="minorHAnsi"/>
          <w:b/>
          <w:bCs/>
          <w:i/>
          <w:iCs/>
          <w:color w:val="7030A0"/>
          <w:sz w:val="24"/>
          <w:szCs w:val="24"/>
          <w:lang w:val="sr-Latn-ME"/>
        </w:rPr>
        <w:t xml:space="preserve">PRAVILNIK </w:t>
      </w:r>
      <w:r w:rsidR="00EF113A" w:rsidRPr="00CA4528">
        <w:rPr>
          <w:rFonts w:cstheme="minorHAnsi"/>
          <w:b/>
          <w:bCs/>
          <w:i/>
          <w:iCs/>
          <w:color w:val="7030A0"/>
          <w:sz w:val="24"/>
          <w:szCs w:val="24"/>
          <w:lang w:val="sr-Latn-ME"/>
        </w:rPr>
        <w:t>O BLIŽEM SADRŽAJU I FORMI PLANSKOG DOKUMENTA, KRITERIJUMIMA NAMJENE POVRŠINA,</w:t>
      </w:r>
      <w:r w:rsidR="004C5BC1" w:rsidRPr="00CA4528">
        <w:rPr>
          <w:rFonts w:cstheme="minorHAnsi"/>
          <w:b/>
          <w:bCs/>
          <w:i/>
          <w:iCs/>
          <w:color w:val="7030A0"/>
          <w:sz w:val="24"/>
          <w:szCs w:val="24"/>
          <w:lang w:val="sr-Latn-ME"/>
        </w:rPr>
        <w:t xml:space="preserve"> </w:t>
      </w:r>
      <w:r w:rsidR="00EF113A" w:rsidRPr="00CA4528">
        <w:rPr>
          <w:rFonts w:cstheme="minorHAnsi"/>
          <w:b/>
          <w:bCs/>
          <w:i/>
          <w:iCs/>
          <w:color w:val="7030A0"/>
          <w:sz w:val="24"/>
          <w:szCs w:val="24"/>
          <w:lang w:val="sr-Latn-ME"/>
        </w:rPr>
        <w:t>ELEMENTIMA URBANISTIČKE REGULACIJE I JEDINSTVENIM GRAFIČKIM SIMBOLIMA)</w:t>
      </w:r>
      <w:r w:rsidR="004C5BC1" w:rsidRPr="00CA4528">
        <w:rPr>
          <w:rFonts w:cstheme="minorHAnsi"/>
          <w:b/>
          <w:bCs/>
          <w:i/>
          <w:iCs/>
          <w:color w:val="7030A0"/>
          <w:sz w:val="24"/>
          <w:szCs w:val="24"/>
          <w:lang w:val="sr-Latn-ME"/>
        </w:rPr>
        <w:t xml:space="preserve"> </w:t>
      </w:r>
      <w:r w:rsidR="00443958" w:rsidRPr="00CA4528">
        <w:rPr>
          <w:rFonts w:cstheme="minorHAnsi"/>
          <w:b/>
          <w:bCs/>
          <w:i/>
          <w:iCs/>
          <w:color w:val="7030A0"/>
          <w:sz w:val="24"/>
          <w:szCs w:val="24"/>
          <w:lang w:val="sr-Latn-ME"/>
        </w:rPr>
        <w:t xml:space="preserve">- </w:t>
      </w:r>
      <w:r w:rsidR="004C5BC1" w:rsidRPr="00CA4528">
        <w:rPr>
          <w:rFonts w:cstheme="minorHAnsi"/>
          <w:b/>
          <w:bCs/>
          <w:i/>
          <w:iCs/>
          <w:color w:val="7030A0"/>
          <w:sz w:val="24"/>
          <w:szCs w:val="24"/>
          <w:lang w:val="sr-Latn-ME"/>
        </w:rPr>
        <w:t>maksimalno cca 29 m.</w:t>
      </w:r>
    </w:p>
    <w:p w14:paraId="046DC0C4" w14:textId="0188DF45" w:rsidR="00443958" w:rsidRPr="00CA4528" w:rsidRDefault="00443958" w:rsidP="00CA4528">
      <w:pPr>
        <w:jc w:val="both"/>
        <w:rPr>
          <w:rFonts w:cstheme="minorHAnsi"/>
          <w:b/>
          <w:bCs/>
          <w:i/>
          <w:iCs/>
          <w:color w:val="7030A0"/>
          <w:sz w:val="24"/>
          <w:szCs w:val="24"/>
          <w:lang w:val="sr-Latn-ME"/>
        </w:rPr>
      </w:pPr>
      <w:r w:rsidRPr="00CA4528">
        <w:rPr>
          <w:rFonts w:cstheme="minorHAnsi"/>
          <w:b/>
          <w:bCs/>
          <w:i/>
          <w:iCs/>
          <w:color w:val="7030A0"/>
          <w:sz w:val="24"/>
          <w:szCs w:val="24"/>
          <w:lang w:val="sr-Latn-ME"/>
        </w:rPr>
        <w:t>S obzirom da je u pitanju URBANISTIČKO-ARHITEKTONSKO IDEJNO RJEŠENJE, učesnik je obavezan da definiše osnovne elemente urbanističke regulacije kako bi bilo moguće izdati UTU na osnovu prvorangiranog rješenja koje postaje sastavni dio Planskog dokumenta. Sve u skladu sa - Pravilnik o bližem sadržaju i formi planskog dokumenta, kriterijumima namjene površina, elementima urbanističke regulacije i jedinstvenim grafičkim simbolima („Sl. list CG“, br. 24/10 i 33/14).</w:t>
      </w:r>
    </w:p>
    <w:p w14:paraId="20FB6263" w14:textId="42B0D69F" w:rsidR="00DF058C" w:rsidRDefault="00DF058C" w:rsidP="00CA4528">
      <w:pPr>
        <w:pStyle w:val="ListParagraph"/>
        <w:ind w:left="360"/>
        <w:jc w:val="both"/>
        <w:rPr>
          <w:rFonts w:cstheme="minorHAnsi"/>
          <w:b/>
          <w:bCs/>
          <w:i/>
          <w:iCs/>
          <w:color w:val="70AD47" w:themeColor="accent6"/>
          <w:sz w:val="24"/>
          <w:szCs w:val="24"/>
          <w:lang w:val="sr-Latn-ME"/>
        </w:rPr>
      </w:pPr>
    </w:p>
    <w:p w14:paraId="15267A97" w14:textId="77777777" w:rsidR="00CA4528" w:rsidRPr="00C45004" w:rsidRDefault="00CA4528" w:rsidP="00CA4528">
      <w:pPr>
        <w:pStyle w:val="ListParagraph"/>
        <w:ind w:left="360"/>
        <w:jc w:val="both"/>
        <w:rPr>
          <w:rFonts w:cstheme="minorHAnsi"/>
          <w:b/>
          <w:bCs/>
          <w:i/>
          <w:iCs/>
          <w:color w:val="70AD47" w:themeColor="accent6"/>
          <w:sz w:val="24"/>
          <w:szCs w:val="24"/>
          <w:lang w:val="sr-Latn-ME"/>
        </w:rPr>
      </w:pPr>
    </w:p>
    <w:p w14:paraId="29787138" w14:textId="2CC968C4" w:rsidR="00491482" w:rsidRPr="00C45004" w:rsidRDefault="0004300F" w:rsidP="00CA4528">
      <w:pPr>
        <w:pStyle w:val="ListParagraph"/>
        <w:numPr>
          <w:ilvl w:val="0"/>
          <w:numId w:val="1"/>
        </w:numPr>
        <w:jc w:val="both"/>
        <w:rPr>
          <w:rFonts w:cstheme="minorHAnsi"/>
          <w:b/>
          <w:sz w:val="24"/>
          <w:szCs w:val="24"/>
          <w:lang w:val="sr-Latn-ME"/>
        </w:rPr>
      </w:pPr>
      <w:r w:rsidRPr="00C45004">
        <w:rPr>
          <w:rFonts w:cstheme="minorHAnsi"/>
          <w:b/>
          <w:sz w:val="24"/>
          <w:szCs w:val="24"/>
          <w:lang w:val="sr-Latn-ME"/>
        </w:rPr>
        <w:lastRenderedPageBreak/>
        <w:t>K</w:t>
      </w:r>
      <w:r w:rsidR="00491482" w:rsidRPr="00C45004">
        <w:rPr>
          <w:rFonts w:cstheme="minorHAnsi"/>
          <w:b/>
          <w:sz w:val="24"/>
          <w:szCs w:val="24"/>
          <w:lang w:val="sr-Latn-ME"/>
        </w:rPr>
        <w:t>oji se omjer površina traži u retail prostoru i uredskom prostoru, odnosni koji je omjer površina baze objekta i "tornjeva"? I je li se negdje preporučaju površine pojedinih prostora npr. multifunkcionalne dvorane?</w:t>
      </w:r>
    </w:p>
    <w:p w14:paraId="01D3EB21" w14:textId="6C4A0576" w:rsidR="00443958" w:rsidRPr="00C45004" w:rsidRDefault="00443958" w:rsidP="00CA4528">
      <w:pPr>
        <w:pStyle w:val="ListParagraph"/>
        <w:ind w:left="360"/>
        <w:jc w:val="both"/>
        <w:rPr>
          <w:rFonts w:cstheme="minorHAnsi"/>
          <w:b/>
          <w:sz w:val="24"/>
          <w:szCs w:val="24"/>
          <w:lang w:val="sr-Latn-ME"/>
        </w:rPr>
      </w:pPr>
    </w:p>
    <w:p w14:paraId="45D732B3" w14:textId="3CC93FFF" w:rsidR="00443958" w:rsidRPr="00CA4528" w:rsidRDefault="00443958" w:rsidP="00CA4528">
      <w:pPr>
        <w:jc w:val="both"/>
        <w:rPr>
          <w:rFonts w:cstheme="minorHAnsi"/>
          <w:b/>
          <w:bCs/>
          <w:i/>
          <w:iCs/>
          <w:color w:val="7030A0"/>
          <w:sz w:val="24"/>
          <w:szCs w:val="24"/>
          <w:lang w:val="sr-Latn-ME"/>
        </w:rPr>
      </w:pPr>
      <w:r w:rsidRPr="00CA4528">
        <w:rPr>
          <w:rFonts w:cstheme="minorHAnsi"/>
          <w:b/>
          <w:bCs/>
          <w:i/>
          <w:iCs/>
          <w:color w:val="7030A0"/>
          <w:sz w:val="24"/>
          <w:szCs w:val="24"/>
          <w:lang w:val="sr-Latn-ME"/>
        </w:rPr>
        <w:t xml:space="preserve">3 poslovna objekta po sistemu shell and core sa dominantno kancelarijskim – „office space“ prostorima na način da </w:t>
      </w:r>
      <w:r w:rsidRPr="00CA4528">
        <w:rPr>
          <w:rFonts w:cstheme="minorHAnsi"/>
          <w:b/>
          <w:bCs/>
          <w:i/>
          <w:iCs/>
          <w:color w:val="7030A0"/>
          <w:sz w:val="24"/>
          <w:szCs w:val="24"/>
          <w:u w:val="single"/>
          <w:lang w:val="sr-Latn-ME"/>
        </w:rPr>
        <w:t>prizemlje i prvi sprat</w:t>
      </w:r>
      <w:r w:rsidRPr="00CA4528">
        <w:rPr>
          <w:rFonts w:cstheme="minorHAnsi"/>
          <w:b/>
          <w:bCs/>
          <w:i/>
          <w:iCs/>
          <w:color w:val="7030A0"/>
          <w:sz w:val="24"/>
          <w:szCs w:val="24"/>
          <w:lang w:val="sr-Latn-ME"/>
        </w:rPr>
        <w:t xml:space="preserve"> budu zajednički za sva tri objekta. Sve u skladu sa indeksima zauzetosti 0.4 max i izgrađenosti 1.4 max. Preporuka je da se radi opravdanosti investicije iskoriste maksimalni kapaciteti lokacije. Predlaže se odnos 50%-50%.</w:t>
      </w:r>
    </w:p>
    <w:p w14:paraId="7FF69312" w14:textId="77777777" w:rsidR="00443958" w:rsidRPr="00C45004" w:rsidRDefault="00443958" w:rsidP="00CA4528">
      <w:pPr>
        <w:pStyle w:val="ListParagraph"/>
        <w:ind w:left="360"/>
        <w:jc w:val="both"/>
        <w:rPr>
          <w:rFonts w:cstheme="minorHAnsi"/>
          <w:b/>
          <w:bCs/>
          <w:i/>
          <w:iCs/>
          <w:color w:val="70AD47" w:themeColor="accent6"/>
          <w:sz w:val="24"/>
          <w:szCs w:val="24"/>
          <w:lang w:val="sr-Latn-ME"/>
        </w:rPr>
      </w:pPr>
    </w:p>
    <w:p w14:paraId="6410A0D7" w14:textId="11278EDF" w:rsidR="00443958" w:rsidRPr="00CA4528" w:rsidRDefault="0004300F" w:rsidP="00CA4528">
      <w:pPr>
        <w:pStyle w:val="ListParagraph"/>
        <w:numPr>
          <w:ilvl w:val="0"/>
          <w:numId w:val="1"/>
        </w:numPr>
        <w:jc w:val="both"/>
        <w:rPr>
          <w:rFonts w:cstheme="minorHAnsi"/>
          <w:b/>
          <w:sz w:val="24"/>
          <w:szCs w:val="24"/>
          <w:lang w:val="sr-Latn-ME"/>
        </w:rPr>
      </w:pPr>
      <w:r w:rsidRPr="00C45004">
        <w:rPr>
          <w:rFonts w:cstheme="minorHAnsi"/>
          <w:b/>
          <w:sz w:val="24"/>
          <w:szCs w:val="24"/>
          <w:lang w:val="sr-Latn-ME"/>
        </w:rPr>
        <w:t>K</w:t>
      </w:r>
      <w:r w:rsidR="00491482" w:rsidRPr="00C45004">
        <w:rPr>
          <w:rFonts w:cstheme="minorHAnsi"/>
          <w:b/>
          <w:sz w:val="24"/>
          <w:szCs w:val="24"/>
          <w:lang w:val="sr-Latn-ME"/>
        </w:rPr>
        <w:t>oji je minimalni broj parkirnih mjesta. Budući da nije propisano omjer površina određenih namjena prostora ne može se egzaktno odrediti minimalni broj parkirnih mjesta.</w:t>
      </w:r>
    </w:p>
    <w:p w14:paraId="309BB076" w14:textId="77777777" w:rsidR="00443958" w:rsidRPr="00CA4528" w:rsidRDefault="00443958" w:rsidP="00CA4528">
      <w:pPr>
        <w:jc w:val="both"/>
        <w:rPr>
          <w:rFonts w:cstheme="minorHAnsi"/>
          <w:b/>
          <w:bCs/>
          <w:i/>
          <w:iCs/>
          <w:color w:val="7030A0"/>
          <w:sz w:val="24"/>
          <w:szCs w:val="24"/>
          <w:lang w:val="sr-Latn-ME"/>
        </w:rPr>
      </w:pPr>
      <w:r w:rsidRPr="00CA4528">
        <w:rPr>
          <w:rFonts w:cstheme="minorHAnsi"/>
          <w:b/>
          <w:bCs/>
          <w:i/>
          <w:iCs/>
          <w:color w:val="7030A0"/>
          <w:sz w:val="24"/>
          <w:szCs w:val="24"/>
          <w:lang w:val="sr-Latn-ME"/>
        </w:rPr>
        <w:t>Tačkom 4. SMJERNICE I PARAMETRI definisano je: Prilikom projektovanja koristiti normative za parkiranje definisane IID PUP-a Glavnog grada Podgorica za centralne djelatnosti, i to:</w:t>
      </w:r>
    </w:p>
    <w:p w14:paraId="5FCD6453" w14:textId="77777777" w:rsidR="00443958" w:rsidRPr="00CA4528" w:rsidRDefault="00443958" w:rsidP="00CA4528">
      <w:pPr>
        <w:pStyle w:val="ListParagraph"/>
        <w:ind w:left="360"/>
        <w:jc w:val="both"/>
        <w:rPr>
          <w:rFonts w:cstheme="minorHAnsi"/>
          <w:b/>
          <w:bCs/>
          <w:i/>
          <w:iCs/>
          <w:color w:val="7030A0"/>
          <w:sz w:val="24"/>
          <w:szCs w:val="24"/>
          <w:lang w:val="sr-Latn-ME"/>
        </w:rPr>
      </w:pPr>
      <w:r w:rsidRPr="00CA4528">
        <w:rPr>
          <w:rFonts w:cstheme="minorHAnsi"/>
          <w:b/>
          <w:bCs/>
          <w:i/>
          <w:iCs/>
          <w:color w:val="7030A0"/>
          <w:sz w:val="24"/>
          <w:szCs w:val="24"/>
          <w:lang w:val="sr-Latn-ME"/>
        </w:rPr>
        <w:t>-</w:t>
      </w:r>
      <w:r w:rsidRPr="00CA4528">
        <w:rPr>
          <w:rFonts w:cstheme="minorHAnsi"/>
          <w:b/>
          <w:bCs/>
          <w:i/>
          <w:iCs/>
          <w:color w:val="7030A0"/>
          <w:sz w:val="24"/>
          <w:szCs w:val="24"/>
          <w:lang w:val="sr-Latn-ME"/>
        </w:rPr>
        <w:tab/>
        <w:t>Za administrativne zgrade 1 parking mjesto na 30-50m2 neto površine</w:t>
      </w:r>
    </w:p>
    <w:p w14:paraId="658EAC9A" w14:textId="77777777" w:rsidR="00443958" w:rsidRPr="00CA4528" w:rsidRDefault="00443958" w:rsidP="00CA4528">
      <w:pPr>
        <w:pStyle w:val="ListParagraph"/>
        <w:ind w:left="360"/>
        <w:jc w:val="both"/>
        <w:rPr>
          <w:rFonts w:cstheme="minorHAnsi"/>
          <w:b/>
          <w:bCs/>
          <w:i/>
          <w:iCs/>
          <w:color w:val="7030A0"/>
          <w:sz w:val="24"/>
          <w:szCs w:val="24"/>
          <w:lang w:val="sr-Latn-ME"/>
        </w:rPr>
      </w:pPr>
      <w:r w:rsidRPr="00CA4528">
        <w:rPr>
          <w:rFonts w:cstheme="minorHAnsi"/>
          <w:b/>
          <w:bCs/>
          <w:i/>
          <w:iCs/>
          <w:color w:val="7030A0"/>
          <w:sz w:val="24"/>
          <w:szCs w:val="24"/>
          <w:lang w:val="sr-Latn-ME"/>
        </w:rPr>
        <w:t>-</w:t>
      </w:r>
      <w:r w:rsidRPr="00CA4528">
        <w:rPr>
          <w:rFonts w:cstheme="minorHAnsi"/>
          <w:b/>
          <w:bCs/>
          <w:i/>
          <w:iCs/>
          <w:color w:val="7030A0"/>
          <w:sz w:val="24"/>
          <w:szCs w:val="24"/>
          <w:lang w:val="sr-Latn-ME"/>
        </w:rPr>
        <w:tab/>
        <w:t>Za poslovne zgrade 1 parking mjesto na 40-60m2 korisne površine</w:t>
      </w:r>
    </w:p>
    <w:p w14:paraId="255CD48E" w14:textId="2D8071BA" w:rsidR="00443958" w:rsidRPr="00CA4528" w:rsidRDefault="00443958" w:rsidP="00CA4528">
      <w:pPr>
        <w:pStyle w:val="ListParagraph"/>
        <w:ind w:left="360"/>
        <w:jc w:val="both"/>
        <w:rPr>
          <w:rFonts w:cstheme="minorHAnsi"/>
          <w:b/>
          <w:color w:val="7030A0"/>
          <w:sz w:val="24"/>
          <w:szCs w:val="24"/>
          <w:lang w:val="sr-Latn-ME"/>
        </w:rPr>
      </w:pPr>
      <w:r w:rsidRPr="00CA4528">
        <w:rPr>
          <w:rFonts w:cstheme="minorHAnsi"/>
          <w:b/>
          <w:bCs/>
          <w:i/>
          <w:iCs/>
          <w:color w:val="7030A0"/>
          <w:sz w:val="24"/>
          <w:szCs w:val="24"/>
          <w:lang w:val="sr-Latn-ME"/>
        </w:rPr>
        <w:t>Za poslovne komplekse uračunati i parkiranje za zaposlene i posjetioce (zasebno planirano)</w:t>
      </w:r>
    </w:p>
    <w:p w14:paraId="66AAAFE3" w14:textId="77777777" w:rsidR="00443958" w:rsidRPr="00C45004" w:rsidRDefault="00443958" w:rsidP="00CA4528">
      <w:pPr>
        <w:pStyle w:val="ListParagraph"/>
        <w:ind w:left="360"/>
        <w:jc w:val="both"/>
        <w:rPr>
          <w:rFonts w:cstheme="minorHAnsi"/>
          <w:b/>
          <w:sz w:val="24"/>
          <w:szCs w:val="24"/>
          <w:lang w:val="sr-Latn-ME"/>
        </w:rPr>
      </w:pPr>
    </w:p>
    <w:p w14:paraId="60DFD919" w14:textId="78F32A1A" w:rsidR="00443958" w:rsidRPr="00CA4528" w:rsidRDefault="0004300F" w:rsidP="00CA4528">
      <w:pPr>
        <w:pStyle w:val="ListParagraph"/>
        <w:numPr>
          <w:ilvl w:val="0"/>
          <w:numId w:val="1"/>
        </w:numPr>
        <w:jc w:val="both"/>
        <w:rPr>
          <w:rFonts w:cstheme="minorHAnsi"/>
          <w:b/>
          <w:sz w:val="24"/>
          <w:szCs w:val="24"/>
          <w:lang w:val="sr-Latn-ME"/>
        </w:rPr>
      </w:pPr>
      <w:r w:rsidRPr="00C45004">
        <w:rPr>
          <w:rFonts w:cstheme="minorHAnsi"/>
          <w:b/>
          <w:sz w:val="24"/>
          <w:szCs w:val="24"/>
          <w:lang w:val="sr-Latn-ME"/>
        </w:rPr>
        <w:t>U</w:t>
      </w:r>
      <w:r w:rsidR="00491482" w:rsidRPr="00C45004">
        <w:rPr>
          <w:rFonts w:cstheme="minorHAnsi"/>
          <w:b/>
          <w:sz w:val="24"/>
          <w:szCs w:val="24"/>
          <w:lang w:val="sr-Latn-ME"/>
        </w:rPr>
        <w:t>rban rooftop/sky garden - je li se on projektira na jednom ili na sva tri "uredska tornja"</w:t>
      </w:r>
    </w:p>
    <w:p w14:paraId="21AB5FC4" w14:textId="759EA629" w:rsidR="00AB5DF7" w:rsidRPr="00CA4528" w:rsidRDefault="00AB5DF7" w:rsidP="00CA4528">
      <w:pPr>
        <w:jc w:val="both"/>
        <w:rPr>
          <w:rFonts w:cstheme="minorHAnsi"/>
          <w:b/>
          <w:bCs/>
          <w:i/>
          <w:iCs/>
          <w:color w:val="7030A0"/>
          <w:sz w:val="24"/>
          <w:szCs w:val="24"/>
          <w:lang w:val="sr-Latn-ME"/>
        </w:rPr>
      </w:pPr>
      <w:r w:rsidRPr="00CA4528">
        <w:rPr>
          <w:rFonts w:cstheme="minorHAnsi"/>
          <w:b/>
          <w:bCs/>
          <w:i/>
          <w:iCs/>
          <w:color w:val="7030A0"/>
          <w:sz w:val="24"/>
          <w:szCs w:val="24"/>
          <w:lang w:val="sr-Latn-ME"/>
        </w:rPr>
        <w:t>Ostavlja se učesniku konkursa da</w:t>
      </w:r>
      <w:r w:rsidR="00482F9F" w:rsidRPr="00CA4528">
        <w:rPr>
          <w:rFonts w:cstheme="minorHAnsi"/>
          <w:b/>
          <w:bCs/>
          <w:i/>
          <w:iCs/>
          <w:color w:val="7030A0"/>
          <w:sz w:val="24"/>
          <w:szCs w:val="24"/>
          <w:lang w:val="sr-Latn-ME"/>
        </w:rPr>
        <w:t xml:space="preserve"> predvidi po svom nahođenju a s</w:t>
      </w:r>
      <w:r w:rsidRPr="00CA4528">
        <w:rPr>
          <w:rFonts w:cstheme="minorHAnsi"/>
          <w:b/>
          <w:bCs/>
          <w:i/>
          <w:iCs/>
          <w:color w:val="7030A0"/>
          <w:sz w:val="24"/>
          <w:szCs w:val="24"/>
          <w:lang w:val="sr-Latn-ME"/>
        </w:rPr>
        <w:t>ve u skladu sa ostalim smjernicama Konkursnog zadatka</w:t>
      </w:r>
      <w:r w:rsidR="00443958" w:rsidRPr="00CA4528">
        <w:rPr>
          <w:rFonts w:cstheme="minorHAnsi"/>
          <w:b/>
          <w:bCs/>
          <w:i/>
          <w:iCs/>
          <w:color w:val="7030A0"/>
          <w:sz w:val="24"/>
          <w:szCs w:val="24"/>
          <w:lang w:val="sr-Latn-ME"/>
        </w:rPr>
        <w:t xml:space="preserve">. NAPOMENA: </w:t>
      </w:r>
      <w:r w:rsidRPr="00CA4528">
        <w:rPr>
          <w:rFonts w:cstheme="minorHAnsi"/>
          <w:b/>
          <w:bCs/>
          <w:i/>
          <w:iCs/>
          <w:color w:val="7030A0"/>
          <w:sz w:val="24"/>
          <w:szCs w:val="24"/>
          <w:lang w:val="sr-Latn-ME"/>
        </w:rPr>
        <w:t>Svi korisni prostori (terase, prohodni krovovi i slično) ulaze u obračun indeksa izgrađenosti, odnosno u obračun BRGP.</w:t>
      </w:r>
    </w:p>
    <w:p w14:paraId="6BF7A483" w14:textId="6E37C79A" w:rsidR="005D3B3A" w:rsidRPr="00CA4528" w:rsidRDefault="0004300F" w:rsidP="00CA4528">
      <w:pPr>
        <w:pStyle w:val="ListParagraph"/>
        <w:numPr>
          <w:ilvl w:val="0"/>
          <w:numId w:val="1"/>
        </w:numPr>
        <w:jc w:val="both"/>
        <w:rPr>
          <w:rFonts w:cstheme="minorHAnsi"/>
          <w:b/>
          <w:sz w:val="24"/>
          <w:szCs w:val="24"/>
          <w:lang w:val="sr-Latn-ME"/>
        </w:rPr>
      </w:pPr>
      <w:r w:rsidRPr="00C45004">
        <w:rPr>
          <w:rFonts w:cstheme="minorHAnsi"/>
          <w:b/>
          <w:sz w:val="24"/>
          <w:szCs w:val="24"/>
          <w:lang w:val="sr-Latn-ME"/>
        </w:rPr>
        <w:t>M</w:t>
      </w:r>
      <w:r w:rsidR="00491482" w:rsidRPr="00C45004">
        <w:rPr>
          <w:rFonts w:cstheme="minorHAnsi"/>
          <w:b/>
          <w:sz w:val="24"/>
          <w:szCs w:val="24"/>
          <w:lang w:val="sr-Latn-ME"/>
        </w:rPr>
        <w:t>ogu li se poslati DWG podloge pobjedničkog rješenja zone A kako bi se ubacili u širu situaciju naše zone B?</w:t>
      </w:r>
    </w:p>
    <w:p w14:paraId="5E4A5040" w14:textId="3B303447" w:rsidR="005D3B3A" w:rsidRPr="00CA4528" w:rsidRDefault="005D3B3A" w:rsidP="00CA4528">
      <w:pPr>
        <w:jc w:val="both"/>
        <w:rPr>
          <w:rFonts w:cstheme="minorHAnsi"/>
          <w:b/>
          <w:i/>
          <w:iCs/>
          <w:color w:val="7030A0"/>
          <w:sz w:val="24"/>
          <w:szCs w:val="24"/>
          <w:lang w:val="sr-Latn-ME"/>
        </w:rPr>
      </w:pPr>
      <w:r w:rsidRPr="00CA4528">
        <w:rPr>
          <w:rFonts w:cstheme="minorHAnsi"/>
          <w:b/>
          <w:i/>
          <w:iCs/>
          <w:color w:val="7030A0"/>
          <w:sz w:val="24"/>
          <w:szCs w:val="24"/>
          <w:lang w:val="sr-Latn-ME"/>
        </w:rPr>
        <w:t>Nije moguće dostaviti idejno rješenje Muzeja u dwg formatu, te treba imati u vidu da isto nije predmet ovog konkursa, već ima informativnu ulogu.</w:t>
      </w:r>
    </w:p>
    <w:p w14:paraId="17B2BCBA" w14:textId="39D3FA7C" w:rsidR="005D3B3A" w:rsidRDefault="0004300F" w:rsidP="00CA4528">
      <w:pPr>
        <w:pStyle w:val="ListParagraph"/>
        <w:numPr>
          <w:ilvl w:val="0"/>
          <w:numId w:val="1"/>
        </w:numPr>
        <w:jc w:val="both"/>
        <w:rPr>
          <w:rFonts w:cstheme="minorHAnsi"/>
          <w:b/>
          <w:sz w:val="24"/>
          <w:szCs w:val="24"/>
          <w:lang w:val="sr-Latn-ME"/>
        </w:rPr>
      </w:pPr>
      <w:r w:rsidRPr="00C45004">
        <w:rPr>
          <w:rFonts w:cstheme="minorHAnsi"/>
          <w:b/>
          <w:sz w:val="24"/>
          <w:szCs w:val="24"/>
          <w:lang w:val="sr-Latn-ME"/>
        </w:rPr>
        <w:t>M</w:t>
      </w:r>
      <w:r w:rsidR="00491482" w:rsidRPr="00C45004">
        <w:rPr>
          <w:rFonts w:cstheme="minorHAnsi"/>
          <w:b/>
          <w:sz w:val="24"/>
          <w:szCs w:val="24"/>
          <w:lang w:val="sr-Latn-ME"/>
        </w:rPr>
        <w:t>ogu li se koristiti 3D prikazi/vizualizacije pobjedničkog rješenja zone A kao podloga za ubacivanje rješenja zone B kako bi što vjernije prikazalo spoj tih dvaju rješenja (zona A i B)?</w:t>
      </w:r>
    </w:p>
    <w:p w14:paraId="143D2F6E" w14:textId="77777777" w:rsidR="00CA4528" w:rsidRPr="00CA4528" w:rsidRDefault="00CA4528" w:rsidP="00CA4528">
      <w:pPr>
        <w:pStyle w:val="ListParagraph"/>
        <w:ind w:left="360"/>
        <w:jc w:val="both"/>
        <w:rPr>
          <w:rFonts w:cstheme="minorHAnsi"/>
          <w:b/>
          <w:sz w:val="24"/>
          <w:szCs w:val="24"/>
          <w:lang w:val="sr-Latn-ME"/>
        </w:rPr>
      </w:pPr>
    </w:p>
    <w:p w14:paraId="64C2076A" w14:textId="228D95E6" w:rsidR="005D3B3A" w:rsidRPr="00CA4528" w:rsidRDefault="005D3B3A" w:rsidP="00CA4528">
      <w:pPr>
        <w:jc w:val="both"/>
        <w:rPr>
          <w:rFonts w:cstheme="minorHAnsi"/>
          <w:b/>
          <w:i/>
          <w:iCs/>
          <w:color w:val="7030A0"/>
          <w:sz w:val="24"/>
          <w:szCs w:val="24"/>
          <w:lang w:val="sr-Latn-ME"/>
        </w:rPr>
      </w:pPr>
      <w:r w:rsidRPr="00CA4528">
        <w:rPr>
          <w:rFonts w:cstheme="minorHAnsi"/>
          <w:b/>
          <w:i/>
          <w:iCs/>
          <w:color w:val="7030A0"/>
          <w:sz w:val="24"/>
          <w:szCs w:val="24"/>
          <w:lang w:val="sr-Latn-ME"/>
        </w:rPr>
        <w:lastRenderedPageBreak/>
        <w:t>Ne, 3D prikazi vizualizacije idejnog rješenja Muzeja nijesu predmet ovog postupka. Takođe, mora se voditi računa o autorskim pravima u odnosu na priloženo rješenje Muzeja, koje predstvlja prilog informativnog karaktera za buduće učesnike Konkursa.</w:t>
      </w:r>
    </w:p>
    <w:p w14:paraId="0BC43927" w14:textId="2F824BA8" w:rsidR="00AB5DF7" w:rsidRPr="00CA4528" w:rsidRDefault="0004300F" w:rsidP="00CA4528">
      <w:pPr>
        <w:pStyle w:val="ListParagraph"/>
        <w:numPr>
          <w:ilvl w:val="0"/>
          <w:numId w:val="1"/>
        </w:numPr>
        <w:jc w:val="both"/>
        <w:rPr>
          <w:rFonts w:cstheme="minorHAnsi"/>
          <w:b/>
          <w:sz w:val="24"/>
          <w:szCs w:val="24"/>
          <w:lang w:val="sr-Latn-ME"/>
        </w:rPr>
      </w:pPr>
      <w:r w:rsidRPr="00C45004">
        <w:rPr>
          <w:rFonts w:cstheme="minorHAnsi"/>
          <w:b/>
          <w:sz w:val="24"/>
          <w:szCs w:val="24"/>
          <w:lang w:val="sr-Latn-ME"/>
        </w:rPr>
        <w:t>B</w:t>
      </w:r>
      <w:r w:rsidR="00491482" w:rsidRPr="00C45004">
        <w:rPr>
          <w:rFonts w:cstheme="minorHAnsi"/>
          <w:b/>
          <w:sz w:val="24"/>
          <w:szCs w:val="24"/>
          <w:lang w:val="sr-Latn-ME"/>
        </w:rPr>
        <w:t>udući da je natječaj na crnogorskom i engleskom hoće li se zanemariti manje pravopisne/gramatičke pogreške pri prijevodu teksta?</w:t>
      </w:r>
    </w:p>
    <w:p w14:paraId="55DD3244" w14:textId="6CD55433" w:rsidR="00AB5DF7" w:rsidRPr="00CA4528" w:rsidRDefault="005D3B3A" w:rsidP="00CA4528">
      <w:pPr>
        <w:jc w:val="both"/>
        <w:rPr>
          <w:rFonts w:cstheme="minorHAnsi"/>
          <w:b/>
          <w:i/>
          <w:iCs/>
          <w:color w:val="7030A0"/>
          <w:sz w:val="24"/>
          <w:szCs w:val="24"/>
          <w:lang w:val="sr-Latn-ME"/>
        </w:rPr>
      </w:pPr>
      <w:r w:rsidRPr="00CA4528">
        <w:rPr>
          <w:rFonts w:cstheme="minorHAnsi"/>
          <w:b/>
          <w:i/>
          <w:iCs/>
          <w:color w:val="7030A0"/>
          <w:sz w:val="24"/>
          <w:szCs w:val="24"/>
          <w:lang w:val="sr-Latn-ME"/>
        </w:rPr>
        <w:t>Da,</w:t>
      </w:r>
      <w:r w:rsidR="00811D79" w:rsidRPr="00CA4528">
        <w:rPr>
          <w:rFonts w:cstheme="minorHAnsi"/>
          <w:b/>
          <w:i/>
          <w:iCs/>
          <w:color w:val="7030A0"/>
          <w:sz w:val="24"/>
          <w:szCs w:val="24"/>
          <w:lang w:val="sr-Latn-ME"/>
        </w:rPr>
        <w:t xml:space="preserve"> imajući u vidu međunarodni karakter Konkursa, </w:t>
      </w:r>
      <w:r w:rsidRPr="00CA4528">
        <w:rPr>
          <w:rFonts w:cstheme="minorHAnsi"/>
          <w:b/>
          <w:i/>
          <w:iCs/>
          <w:color w:val="7030A0"/>
          <w:sz w:val="24"/>
          <w:szCs w:val="24"/>
          <w:lang w:val="sr-Latn-ME"/>
        </w:rPr>
        <w:t>Komsija će zanemariti ukoliko do</w:t>
      </w:r>
      <w:r w:rsidR="00811D79" w:rsidRPr="00CA4528">
        <w:rPr>
          <w:rFonts w:cstheme="minorHAnsi"/>
          <w:b/>
          <w:i/>
          <w:iCs/>
          <w:color w:val="7030A0"/>
          <w:sz w:val="24"/>
          <w:szCs w:val="24"/>
          <w:lang w:val="sr-Latn-ME"/>
        </w:rPr>
        <w:t>đ</w:t>
      </w:r>
      <w:r w:rsidRPr="00CA4528">
        <w:rPr>
          <w:rFonts w:cstheme="minorHAnsi"/>
          <w:b/>
          <w:i/>
          <w:iCs/>
          <w:color w:val="7030A0"/>
          <w:sz w:val="24"/>
          <w:szCs w:val="24"/>
          <w:lang w:val="sr-Latn-ME"/>
        </w:rPr>
        <w:t xml:space="preserve">e do </w:t>
      </w:r>
      <w:r w:rsidR="00811D79" w:rsidRPr="00CA4528">
        <w:rPr>
          <w:rFonts w:cstheme="minorHAnsi"/>
          <w:b/>
          <w:i/>
          <w:iCs/>
          <w:color w:val="7030A0"/>
          <w:sz w:val="24"/>
          <w:szCs w:val="24"/>
          <w:lang w:val="sr-Latn-ME"/>
        </w:rPr>
        <w:t>manjih prvopisnih grešaka.</w:t>
      </w:r>
    </w:p>
    <w:p w14:paraId="0FE117BA" w14:textId="75297697" w:rsidR="00811D79" w:rsidRPr="00CA4528" w:rsidRDefault="00491482" w:rsidP="00CA4528">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 xml:space="preserve"> Kako je jasno navedeno na vašoj internet stranici, registracija nije potrebna jer je učešće na konkursu besplatno. Međutim, u konkursnom zadatku navodi se da postoji </w:t>
      </w:r>
      <w:r w:rsidRPr="00C45004">
        <w:rPr>
          <w:rFonts w:eastAsia="Times New Roman" w:cstheme="minorHAnsi"/>
          <w:b/>
          <w:bCs/>
          <w:sz w:val="24"/>
          <w:szCs w:val="24"/>
          <w:lang w:val="sr-Latn-ME"/>
        </w:rPr>
        <w:t>šifra konkursnog rada</w:t>
      </w:r>
      <w:r w:rsidRPr="00C45004">
        <w:rPr>
          <w:rFonts w:eastAsia="Times New Roman" w:cstheme="minorHAnsi"/>
          <w:b/>
          <w:sz w:val="24"/>
          <w:szCs w:val="24"/>
          <w:lang w:val="sr-Latn-ME"/>
        </w:rPr>
        <w:t xml:space="preserve"> (</w:t>
      </w:r>
      <w:r w:rsidRPr="00C45004">
        <w:rPr>
          <w:rFonts w:eastAsia="Times New Roman" w:cstheme="minorHAnsi"/>
          <w:b/>
          <w:i/>
          <w:iCs/>
          <w:sz w:val="24"/>
          <w:szCs w:val="24"/>
          <w:lang w:val="sr-Latn-ME"/>
        </w:rPr>
        <w:t>Code of Competition Entry</w:t>
      </w:r>
      <w:r w:rsidRPr="00C45004">
        <w:rPr>
          <w:rFonts w:eastAsia="Times New Roman" w:cstheme="minorHAnsi"/>
          <w:b/>
          <w:sz w:val="24"/>
          <w:szCs w:val="24"/>
          <w:lang w:val="sr-Latn-ME"/>
        </w:rPr>
        <w:t>) koju je potrebno unijeti u konkursnu dokumentaciju, ali je nismo uspjeli pronaći ni u jednom od dostavljenih dokumenata. Kako treba da postupimo u ovoj situaciji?</w:t>
      </w:r>
    </w:p>
    <w:p w14:paraId="1187493E" w14:textId="52B78846" w:rsidR="00491482" w:rsidRPr="00CA4528" w:rsidRDefault="00811D79" w:rsidP="00CA4528">
      <w:pPr>
        <w:jc w:val="both"/>
        <w:rPr>
          <w:rFonts w:eastAsia="Times New Roman" w:cstheme="minorHAnsi"/>
          <w:b/>
          <w:bCs/>
          <w:i/>
          <w:iCs/>
          <w:color w:val="7030A0"/>
          <w:sz w:val="24"/>
          <w:szCs w:val="24"/>
          <w:lang w:val="sr-Latn-ME"/>
        </w:rPr>
      </w:pPr>
      <w:r w:rsidRPr="00CA4528">
        <w:rPr>
          <w:rFonts w:cstheme="minorHAnsi"/>
          <w:b/>
          <w:bCs/>
          <w:i/>
          <w:iCs/>
          <w:color w:val="7030A0"/>
          <w:sz w:val="24"/>
          <w:szCs w:val="24"/>
          <w:lang w:val="sr-Latn-ME"/>
        </w:rPr>
        <w:t>Poglavljem 7. NAČIN TEHNIČKO – OBLIKOVNE OBRADE I PREDAJE KONKURSNOG RJEŠENJA Raspisa, jasno je definisan način obrade I predaje rješeja</w:t>
      </w:r>
      <w:r w:rsidR="00AB5DF7" w:rsidRPr="00CA4528">
        <w:rPr>
          <w:rFonts w:cstheme="minorHAnsi"/>
          <w:b/>
          <w:bCs/>
          <w:i/>
          <w:iCs/>
          <w:color w:val="7030A0"/>
          <w:sz w:val="24"/>
          <w:szCs w:val="24"/>
          <w:lang w:val="sr-Latn-ME"/>
        </w:rPr>
        <w:t>. Učesnik sam određuje šifru rješenja po svom nahođenju koja</w:t>
      </w:r>
      <w:r w:rsidRPr="00CA4528">
        <w:rPr>
          <w:rFonts w:cstheme="minorHAnsi"/>
          <w:b/>
          <w:bCs/>
          <w:i/>
          <w:iCs/>
          <w:color w:val="7030A0"/>
          <w:sz w:val="24"/>
          <w:szCs w:val="24"/>
          <w:lang w:val="sr-Latn-ME"/>
        </w:rPr>
        <w:t xml:space="preserve"> na svakom prilogu konkursnog rješenja mora biti naznačena (4 numerička simbola)</w:t>
      </w:r>
      <w:r w:rsidR="00AB5DF7" w:rsidRPr="00CA4528">
        <w:rPr>
          <w:rFonts w:cstheme="minorHAnsi"/>
          <w:b/>
          <w:bCs/>
          <w:i/>
          <w:iCs/>
          <w:color w:val="7030A0"/>
          <w:sz w:val="24"/>
          <w:szCs w:val="24"/>
          <w:lang w:val="sr-Latn-ME"/>
        </w:rPr>
        <w:t xml:space="preserve">. </w:t>
      </w:r>
    </w:p>
    <w:p w14:paraId="0E119C67" w14:textId="5704C4DF" w:rsidR="00491482" w:rsidRPr="00C45004" w:rsidRDefault="00491482" w:rsidP="00CA4528">
      <w:pPr>
        <w:pStyle w:val="ListParagraph"/>
        <w:numPr>
          <w:ilvl w:val="0"/>
          <w:numId w:val="1"/>
        </w:numPr>
        <w:jc w:val="both"/>
        <w:rPr>
          <w:rFonts w:cstheme="minorHAnsi"/>
          <w:b/>
          <w:sz w:val="24"/>
          <w:szCs w:val="24"/>
          <w:lang w:val="sr-Latn-ME"/>
        </w:rPr>
      </w:pPr>
      <w:r w:rsidRPr="00C45004">
        <w:rPr>
          <w:rFonts w:cstheme="minorHAnsi"/>
          <w:b/>
          <w:sz w:val="24"/>
          <w:szCs w:val="24"/>
          <w:lang w:val="sr-Latn-ME"/>
        </w:rPr>
        <w:t xml:space="preserve">Konkursni zadatak navodi obavezne namjene (poslovni prostori, maloprodaja, prostor za događaje, wellness i HoReCa), ali ne definiše ciljane površine niti odnos između pojedinačnih programskih sadržaja, već samo maksimalnu ukupnu bruto građevinsku površinu (BGP) od </w:t>
      </w:r>
      <w:r w:rsidRPr="00C45004">
        <w:rPr>
          <w:rFonts w:cstheme="minorHAnsi"/>
          <w:b/>
          <w:bCs/>
          <w:sz w:val="24"/>
          <w:szCs w:val="24"/>
          <w:lang w:val="sr-Latn-ME"/>
        </w:rPr>
        <w:t>28.425 m²</w:t>
      </w:r>
      <w:r w:rsidRPr="00C45004">
        <w:rPr>
          <w:rFonts w:cstheme="minorHAnsi"/>
          <w:b/>
          <w:sz w:val="24"/>
          <w:szCs w:val="24"/>
          <w:lang w:val="sr-Latn-ME"/>
        </w:rPr>
        <w:t>.</w:t>
      </w:r>
    </w:p>
    <w:p w14:paraId="2B124A2F" w14:textId="018A7987" w:rsidR="00AB5DF7" w:rsidRPr="00CA4528" w:rsidRDefault="00491482" w:rsidP="00CA4528">
      <w:pPr>
        <w:pStyle w:val="ListParagraph"/>
        <w:ind w:left="360"/>
        <w:jc w:val="both"/>
        <w:rPr>
          <w:rFonts w:cstheme="minorHAnsi"/>
          <w:b/>
          <w:sz w:val="24"/>
          <w:szCs w:val="24"/>
          <w:lang w:val="sr-Latn-ME"/>
        </w:rPr>
      </w:pPr>
      <w:r w:rsidRPr="00C45004">
        <w:rPr>
          <w:rFonts w:cstheme="minorHAnsi"/>
          <w:b/>
          <w:sz w:val="24"/>
          <w:szCs w:val="24"/>
          <w:lang w:val="sr-Latn-ME"/>
        </w:rPr>
        <w:t>Možemo li potvrditi da je raspodjela površina između pojedinih programskih sadržaja prepuštena procjeni i odluci projektantskog tima?</w:t>
      </w:r>
    </w:p>
    <w:p w14:paraId="4A7A1A61" w14:textId="77777777" w:rsidR="0028665E" w:rsidRPr="0028665E" w:rsidRDefault="0028665E" w:rsidP="00CA4528">
      <w:pPr>
        <w:jc w:val="both"/>
        <w:rPr>
          <w:b/>
          <w:i/>
          <w:color w:val="7030A0"/>
          <w:sz w:val="24"/>
          <w:szCs w:val="24"/>
        </w:rPr>
      </w:pPr>
      <w:proofErr w:type="spellStart"/>
      <w:r w:rsidRPr="0028665E">
        <w:rPr>
          <w:b/>
          <w:i/>
          <w:color w:val="7030A0"/>
          <w:sz w:val="24"/>
          <w:szCs w:val="24"/>
        </w:rPr>
        <w:t>Naknadnom</w:t>
      </w:r>
      <w:proofErr w:type="spellEnd"/>
      <w:r w:rsidRPr="0028665E">
        <w:rPr>
          <w:b/>
          <w:i/>
          <w:color w:val="7030A0"/>
          <w:sz w:val="24"/>
          <w:szCs w:val="24"/>
        </w:rPr>
        <w:t xml:space="preserve"> </w:t>
      </w:r>
      <w:proofErr w:type="spellStart"/>
      <w:r w:rsidRPr="0028665E">
        <w:rPr>
          <w:b/>
          <w:i/>
          <w:color w:val="7030A0"/>
          <w:sz w:val="24"/>
          <w:szCs w:val="24"/>
        </w:rPr>
        <w:t>provjerom</w:t>
      </w:r>
      <w:proofErr w:type="spellEnd"/>
      <w:r w:rsidRPr="0028665E">
        <w:rPr>
          <w:b/>
          <w:i/>
          <w:color w:val="7030A0"/>
          <w:sz w:val="24"/>
          <w:szCs w:val="24"/>
        </w:rPr>
        <w:t xml:space="preserve"> </w:t>
      </w:r>
      <w:proofErr w:type="spellStart"/>
      <w:r w:rsidRPr="0028665E">
        <w:rPr>
          <w:b/>
          <w:i/>
          <w:color w:val="7030A0"/>
          <w:sz w:val="24"/>
          <w:szCs w:val="24"/>
        </w:rPr>
        <w:t>utvrđeno</w:t>
      </w:r>
      <w:proofErr w:type="spellEnd"/>
      <w:r w:rsidRPr="0028665E">
        <w:rPr>
          <w:b/>
          <w:i/>
          <w:color w:val="7030A0"/>
          <w:sz w:val="24"/>
          <w:szCs w:val="24"/>
        </w:rPr>
        <w:t xml:space="preserve"> je </w:t>
      </w:r>
      <w:proofErr w:type="spellStart"/>
      <w:r w:rsidRPr="0028665E">
        <w:rPr>
          <w:b/>
          <w:i/>
          <w:color w:val="7030A0"/>
          <w:sz w:val="24"/>
          <w:szCs w:val="24"/>
        </w:rPr>
        <w:t>neslaganje</w:t>
      </w:r>
      <w:proofErr w:type="spellEnd"/>
      <w:r w:rsidRPr="0028665E">
        <w:rPr>
          <w:b/>
          <w:i/>
          <w:color w:val="7030A0"/>
          <w:sz w:val="24"/>
          <w:szCs w:val="24"/>
        </w:rPr>
        <w:t xml:space="preserve"> u </w:t>
      </w:r>
      <w:proofErr w:type="spellStart"/>
      <w:r w:rsidRPr="0028665E">
        <w:rPr>
          <w:b/>
          <w:i/>
          <w:color w:val="7030A0"/>
          <w:sz w:val="24"/>
          <w:szCs w:val="24"/>
        </w:rPr>
        <w:t>iskazanim</w:t>
      </w:r>
      <w:proofErr w:type="spellEnd"/>
      <w:r w:rsidRPr="0028665E">
        <w:rPr>
          <w:b/>
          <w:i/>
          <w:color w:val="7030A0"/>
          <w:sz w:val="24"/>
          <w:szCs w:val="24"/>
        </w:rPr>
        <w:t xml:space="preserve"> </w:t>
      </w:r>
      <w:proofErr w:type="spellStart"/>
      <w:r w:rsidRPr="0028665E">
        <w:rPr>
          <w:b/>
          <w:i/>
          <w:color w:val="7030A0"/>
          <w:sz w:val="24"/>
          <w:szCs w:val="24"/>
        </w:rPr>
        <w:t>vrijednostima</w:t>
      </w:r>
      <w:proofErr w:type="spellEnd"/>
      <w:r w:rsidRPr="0028665E">
        <w:rPr>
          <w:b/>
          <w:i/>
          <w:color w:val="7030A0"/>
          <w:sz w:val="24"/>
          <w:szCs w:val="24"/>
        </w:rPr>
        <w:t xml:space="preserve"> BRGP, </w:t>
      </w:r>
      <w:proofErr w:type="spellStart"/>
      <w:r w:rsidRPr="0028665E">
        <w:rPr>
          <w:b/>
          <w:i/>
          <w:color w:val="7030A0"/>
          <w:sz w:val="24"/>
          <w:szCs w:val="24"/>
        </w:rPr>
        <w:t>nastalo</w:t>
      </w:r>
      <w:proofErr w:type="spellEnd"/>
      <w:r w:rsidRPr="0028665E">
        <w:rPr>
          <w:b/>
          <w:i/>
          <w:color w:val="7030A0"/>
          <w:sz w:val="24"/>
          <w:szCs w:val="24"/>
        </w:rPr>
        <w:t xml:space="preserve"> </w:t>
      </w:r>
      <w:proofErr w:type="spellStart"/>
      <w:r w:rsidRPr="0028665E">
        <w:rPr>
          <w:b/>
          <w:i/>
          <w:color w:val="7030A0"/>
          <w:sz w:val="24"/>
          <w:szCs w:val="24"/>
        </w:rPr>
        <w:t>usljed</w:t>
      </w:r>
      <w:proofErr w:type="spellEnd"/>
      <w:r w:rsidRPr="0028665E">
        <w:rPr>
          <w:b/>
          <w:i/>
          <w:color w:val="7030A0"/>
          <w:sz w:val="24"/>
          <w:szCs w:val="24"/>
        </w:rPr>
        <w:t xml:space="preserve"> </w:t>
      </w:r>
      <w:proofErr w:type="spellStart"/>
      <w:r w:rsidRPr="0028665E">
        <w:rPr>
          <w:b/>
          <w:i/>
          <w:color w:val="7030A0"/>
          <w:sz w:val="24"/>
          <w:szCs w:val="24"/>
        </w:rPr>
        <w:t>tehničke</w:t>
      </w:r>
      <w:proofErr w:type="spellEnd"/>
      <w:r w:rsidRPr="0028665E">
        <w:rPr>
          <w:b/>
          <w:i/>
          <w:color w:val="7030A0"/>
          <w:sz w:val="24"/>
          <w:szCs w:val="24"/>
        </w:rPr>
        <w:t xml:space="preserve"> </w:t>
      </w:r>
      <w:proofErr w:type="spellStart"/>
      <w:r w:rsidRPr="0028665E">
        <w:rPr>
          <w:b/>
          <w:i/>
          <w:color w:val="7030A0"/>
          <w:sz w:val="24"/>
          <w:szCs w:val="24"/>
        </w:rPr>
        <w:t>greške</w:t>
      </w:r>
      <w:proofErr w:type="spellEnd"/>
      <w:r w:rsidRPr="0028665E">
        <w:rPr>
          <w:b/>
          <w:i/>
          <w:color w:val="7030A0"/>
          <w:sz w:val="24"/>
          <w:szCs w:val="24"/>
        </w:rPr>
        <w:t xml:space="preserve"> u </w:t>
      </w:r>
      <w:proofErr w:type="spellStart"/>
      <w:r w:rsidRPr="0028665E">
        <w:rPr>
          <w:b/>
          <w:i/>
          <w:color w:val="7030A0"/>
          <w:sz w:val="24"/>
          <w:szCs w:val="24"/>
        </w:rPr>
        <w:t>pripremi</w:t>
      </w:r>
      <w:proofErr w:type="spellEnd"/>
      <w:r w:rsidRPr="0028665E">
        <w:rPr>
          <w:b/>
          <w:i/>
          <w:color w:val="7030A0"/>
          <w:sz w:val="24"/>
          <w:szCs w:val="24"/>
        </w:rPr>
        <w:t xml:space="preserve"> </w:t>
      </w:r>
      <w:proofErr w:type="spellStart"/>
      <w:proofErr w:type="gramStart"/>
      <w:r w:rsidRPr="0028665E">
        <w:rPr>
          <w:b/>
          <w:i/>
          <w:color w:val="7030A0"/>
          <w:sz w:val="24"/>
          <w:szCs w:val="24"/>
        </w:rPr>
        <w:t>konkursne</w:t>
      </w:r>
      <w:proofErr w:type="spellEnd"/>
      <w:r w:rsidRPr="0028665E">
        <w:rPr>
          <w:b/>
          <w:i/>
          <w:color w:val="7030A0"/>
          <w:sz w:val="24"/>
          <w:szCs w:val="24"/>
        </w:rPr>
        <w:t xml:space="preserve">  </w:t>
      </w:r>
      <w:proofErr w:type="spellStart"/>
      <w:r w:rsidRPr="0028665E">
        <w:rPr>
          <w:b/>
          <w:i/>
          <w:color w:val="7030A0"/>
          <w:sz w:val="24"/>
          <w:szCs w:val="24"/>
        </w:rPr>
        <w:t>dokumentacije</w:t>
      </w:r>
      <w:proofErr w:type="spellEnd"/>
      <w:proofErr w:type="gramEnd"/>
      <w:r w:rsidRPr="0028665E">
        <w:rPr>
          <w:b/>
          <w:i/>
          <w:color w:val="7030A0"/>
          <w:sz w:val="24"/>
          <w:szCs w:val="24"/>
        </w:rPr>
        <w:t xml:space="preserve"> </w:t>
      </w:r>
      <w:proofErr w:type="spellStart"/>
      <w:r w:rsidRPr="0028665E">
        <w:rPr>
          <w:b/>
          <w:i/>
          <w:color w:val="7030A0"/>
          <w:sz w:val="24"/>
          <w:szCs w:val="24"/>
        </w:rPr>
        <w:t>Greška</w:t>
      </w:r>
      <w:proofErr w:type="spellEnd"/>
      <w:r w:rsidRPr="0028665E">
        <w:rPr>
          <w:b/>
          <w:i/>
          <w:color w:val="7030A0"/>
          <w:sz w:val="24"/>
          <w:szCs w:val="24"/>
        </w:rPr>
        <w:t xml:space="preserve"> je </w:t>
      </w:r>
      <w:proofErr w:type="spellStart"/>
      <w:r w:rsidRPr="0028665E">
        <w:rPr>
          <w:b/>
          <w:i/>
          <w:color w:val="7030A0"/>
          <w:sz w:val="24"/>
          <w:szCs w:val="24"/>
        </w:rPr>
        <w:t>ispravljena</w:t>
      </w:r>
      <w:proofErr w:type="spellEnd"/>
      <w:r w:rsidRPr="0028665E">
        <w:rPr>
          <w:b/>
          <w:i/>
          <w:color w:val="7030A0"/>
          <w:sz w:val="24"/>
          <w:szCs w:val="24"/>
        </w:rPr>
        <w:t xml:space="preserve">, a </w:t>
      </w:r>
      <w:proofErr w:type="spellStart"/>
      <w:r w:rsidRPr="0028665E">
        <w:rPr>
          <w:b/>
          <w:i/>
          <w:color w:val="7030A0"/>
          <w:sz w:val="24"/>
          <w:szCs w:val="24"/>
        </w:rPr>
        <w:t>ažurirani</w:t>
      </w:r>
      <w:proofErr w:type="spellEnd"/>
      <w:r w:rsidRPr="0028665E">
        <w:rPr>
          <w:b/>
          <w:i/>
          <w:color w:val="7030A0"/>
          <w:sz w:val="24"/>
          <w:szCs w:val="24"/>
        </w:rPr>
        <w:t xml:space="preserve"> </w:t>
      </w:r>
      <w:proofErr w:type="spellStart"/>
      <w:r w:rsidRPr="0028665E">
        <w:rPr>
          <w:b/>
          <w:i/>
          <w:color w:val="7030A0"/>
          <w:sz w:val="24"/>
          <w:szCs w:val="24"/>
        </w:rPr>
        <w:t>konkursni</w:t>
      </w:r>
      <w:proofErr w:type="spellEnd"/>
      <w:r w:rsidRPr="0028665E">
        <w:rPr>
          <w:b/>
          <w:i/>
          <w:color w:val="7030A0"/>
          <w:sz w:val="24"/>
          <w:szCs w:val="24"/>
        </w:rPr>
        <w:t xml:space="preserve"> </w:t>
      </w:r>
      <w:proofErr w:type="spellStart"/>
      <w:r w:rsidRPr="0028665E">
        <w:rPr>
          <w:b/>
          <w:i/>
          <w:color w:val="7030A0"/>
          <w:sz w:val="24"/>
          <w:szCs w:val="24"/>
        </w:rPr>
        <w:t>zadatak</w:t>
      </w:r>
      <w:proofErr w:type="spellEnd"/>
      <w:r w:rsidRPr="0028665E">
        <w:rPr>
          <w:b/>
          <w:i/>
          <w:color w:val="7030A0"/>
          <w:sz w:val="24"/>
          <w:szCs w:val="24"/>
        </w:rPr>
        <w:t xml:space="preserve"> </w:t>
      </w:r>
      <w:proofErr w:type="spellStart"/>
      <w:r w:rsidRPr="0028665E">
        <w:rPr>
          <w:b/>
          <w:i/>
          <w:color w:val="7030A0"/>
          <w:sz w:val="24"/>
          <w:szCs w:val="24"/>
        </w:rPr>
        <w:t>i</w:t>
      </w:r>
      <w:proofErr w:type="spellEnd"/>
      <w:r w:rsidRPr="0028665E">
        <w:rPr>
          <w:b/>
          <w:i/>
          <w:color w:val="7030A0"/>
          <w:sz w:val="24"/>
          <w:szCs w:val="24"/>
        </w:rPr>
        <w:t xml:space="preserve"> </w:t>
      </w:r>
      <w:proofErr w:type="spellStart"/>
      <w:r w:rsidRPr="0028665E">
        <w:rPr>
          <w:b/>
          <w:i/>
          <w:color w:val="7030A0"/>
          <w:sz w:val="24"/>
          <w:szCs w:val="24"/>
        </w:rPr>
        <w:t>grafički</w:t>
      </w:r>
      <w:proofErr w:type="spellEnd"/>
      <w:r w:rsidRPr="0028665E">
        <w:rPr>
          <w:b/>
          <w:i/>
          <w:color w:val="7030A0"/>
          <w:sz w:val="24"/>
          <w:szCs w:val="24"/>
        </w:rPr>
        <w:t xml:space="preserve"> </w:t>
      </w:r>
      <w:proofErr w:type="spellStart"/>
      <w:r w:rsidRPr="0028665E">
        <w:rPr>
          <w:b/>
          <w:i/>
          <w:color w:val="7030A0"/>
          <w:sz w:val="24"/>
          <w:szCs w:val="24"/>
        </w:rPr>
        <w:t>prilozi</w:t>
      </w:r>
      <w:proofErr w:type="spellEnd"/>
      <w:r w:rsidRPr="0028665E">
        <w:rPr>
          <w:b/>
          <w:i/>
          <w:color w:val="7030A0"/>
          <w:sz w:val="24"/>
          <w:szCs w:val="24"/>
        </w:rPr>
        <w:t xml:space="preserve"> </w:t>
      </w:r>
      <w:proofErr w:type="spellStart"/>
      <w:r w:rsidRPr="0028665E">
        <w:rPr>
          <w:b/>
          <w:i/>
          <w:color w:val="7030A0"/>
          <w:sz w:val="24"/>
          <w:szCs w:val="24"/>
        </w:rPr>
        <w:t>objavljeni</w:t>
      </w:r>
      <w:proofErr w:type="spellEnd"/>
      <w:r w:rsidRPr="0028665E">
        <w:rPr>
          <w:b/>
          <w:i/>
          <w:color w:val="7030A0"/>
          <w:sz w:val="24"/>
          <w:szCs w:val="24"/>
        </w:rPr>
        <w:t xml:space="preserve"> </w:t>
      </w:r>
      <w:proofErr w:type="spellStart"/>
      <w:r w:rsidRPr="0028665E">
        <w:rPr>
          <w:b/>
          <w:i/>
          <w:color w:val="7030A0"/>
          <w:sz w:val="24"/>
          <w:szCs w:val="24"/>
        </w:rPr>
        <w:t>su</w:t>
      </w:r>
      <w:proofErr w:type="spellEnd"/>
      <w:r w:rsidRPr="0028665E">
        <w:rPr>
          <w:b/>
          <w:i/>
          <w:color w:val="7030A0"/>
          <w:sz w:val="24"/>
          <w:szCs w:val="24"/>
        </w:rPr>
        <w:t xml:space="preserve"> </w:t>
      </w:r>
      <w:proofErr w:type="spellStart"/>
      <w:r w:rsidRPr="0028665E">
        <w:rPr>
          <w:b/>
          <w:i/>
          <w:color w:val="7030A0"/>
          <w:sz w:val="24"/>
          <w:szCs w:val="24"/>
        </w:rPr>
        <w:t>kao</w:t>
      </w:r>
      <w:proofErr w:type="spellEnd"/>
      <w:r w:rsidRPr="0028665E">
        <w:rPr>
          <w:b/>
          <w:i/>
          <w:color w:val="7030A0"/>
          <w:sz w:val="24"/>
          <w:szCs w:val="24"/>
        </w:rPr>
        <w:t xml:space="preserve"> </w:t>
      </w:r>
      <w:proofErr w:type="spellStart"/>
      <w:r w:rsidRPr="0028665E">
        <w:rPr>
          <w:b/>
          <w:i/>
          <w:color w:val="7030A0"/>
          <w:sz w:val="24"/>
          <w:szCs w:val="24"/>
        </w:rPr>
        <w:t>izmijenjena</w:t>
      </w:r>
      <w:proofErr w:type="spellEnd"/>
      <w:r w:rsidRPr="0028665E">
        <w:rPr>
          <w:b/>
          <w:i/>
          <w:color w:val="7030A0"/>
          <w:sz w:val="24"/>
          <w:szCs w:val="24"/>
        </w:rPr>
        <w:t xml:space="preserve"> </w:t>
      </w:r>
      <w:proofErr w:type="spellStart"/>
      <w:r w:rsidRPr="0028665E">
        <w:rPr>
          <w:b/>
          <w:i/>
          <w:color w:val="7030A0"/>
          <w:sz w:val="24"/>
          <w:szCs w:val="24"/>
        </w:rPr>
        <w:t>konkursna</w:t>
      </w:r>
      <w:proofErr w:type="spellEnd"/>
      <w:r w:rsidRPr="0028665E">
        <w:rPr>
          <w:b/>
          <w:i/>
          <w:color w:val="7030A0"/>
          <w:sz w:val="24"/>
          <w:szCs w:val="24"/>
        </w:rPr>
        <w:t xml:space="preserve"> </w:t>
      </w:r>
      <w:proofErr w:type="spellStart"/>
      <w:r w:rsidRPr="0028665E">
        <w:rPr>
          <w:b/>
          <w:i/>
          <w:color w:val="7030A0"/>
          <w:sz w:val="24"/>
          <w:szCs w:val="24"/>
        </w:rPr>
        <w:t>dokumentacija</w:t>
      </w:r>
      <w:proofErr w:type="spellEnd"/>
      <w:r w:rsidRPr="0028665E">
        <w:rPr>
          <w:b/>
          <w:i/>
          <w:color w:val="7030A0"/>
          <w:sz w:val="24"/>
          <w:szCs w:val="24"/>
        </w:rPr>
        <w:t xml:space="preserve">..                                           </w:t>
      </w:r>
    </w:p>
    <w:p w14:paraId="23B0CF8B" w14:textId="77777777" w:rsidR="0028665E" w:rsidRPr="0028665E" w:rsidRDefault="0028665E" w:rsidP="00CA4528">
      <w:pPr>
        <w:jc w:val="both"/>
        <w:rPr>
          <w:rFonts w:cstheme="minorHAnsi"/>
          <w:b/>
          <w:bCs/>
          <w:i/>
          <w:iCs/>
          <w:color w:val="7030A0"/>
          <w:sz w:val="24"/>
          <w:szCs w:val="24"/>
          <w:lang w:val="sr-Latn-ME"/>
        </w:rPr>
      </w:pPr>
      <w:r w:rsidRPr="0028665E">
        <w:rPr>
          <w:b/>
          <w:i/>
          <w:color w:val="7030A0"/>
          <w:sz w:val="24"/>
          <w:szCs w:val="24"/>
        </w:rPr>
        <w:t xml:space="preserve">  </w:t>
      </w:r>
      <w:r w:rsidRPr="0028665E">
        <w:rPr>
          <w:rFonts w:cstheme="minorHAnsi"/>
          <w:b/>
          <w:bCs/>
          <w:i/>
          <w:iCs/>
          <w:color w:val="7030A0"/>
          <w:sz w:val="24"/>
          <w:szCs w:val="24"/>
          <w:lang w:val="sr-Latn-ME"/>
        </w:rPr>
        <w:t>U okviru konkursne dokumentacije dostupan je inovirani DWG fajl (geodetska podloga – podloga za projektovanje) sa definisanom zonom za gradnju u odnosu na čiju površinu je definisana maksimalna BRUTO površina</w:t>
      </w:r>
    </w:p>
    <w:p w14:paraId="1389A0D0" w14:textId="0D0F6C0C" w:rsidR="00E96FE1" w:rsidRPr="0028665E" w:rsidRDefault="005868CE" w:rsidP="00CA4528">
      <w:pPr>
        <w:jc w:val="both"/>
        <w:rPr>
          <w:rFonts w:cstheme="minorHAnsi"/>
          <w:b/>
          <w:bCs/>
          <w:i/>
          <w:iCs/>
          <w:color w:val="7030A0"/>
          <w:sz w:val="24"/>
          <w:szCs w:val="24"/>
          <w:lang w:val="sr-Latn-ME"/>
        </w:rPr>
      </w:pPr>
      <w:r w:rsidRPr="0028665E">
        <w:rPr>
          <w:rFonts w:cstheme="minorHAnsi"/>
          <w:b/>
          <w:bCs/>
          <w:i/>
          <w:iCs/>
          <w:color w:val="7030A0"/>
          <w:sz w:val="24"/>
          <w:szCs w:val="24"/>
          <w:lang w:val="sr-Latn-ME"/>
        </w:rPr>
        <w:t xml:space="preserve">Raspodjela površina između pojedinih programskih sadržaja je prepuštena procjeni i odluci projektantskog tima, sa ciljem što fleksibilnijeg </w:t>
      </w:r>
      <w:r w:rsidR="009F6862" w:rsidRPr="0028665E">
        <w:rPr>
          <w:rFonts w:cstheme="minorHAnsi"/>
          <w:b/>
          <w:bCs/>
          <w:i/>
          <w:iCs/>
          <w:color w:val="7030A0"/>
          <w:sz w:val="24"/>
          <w:szCs w:val="24"/>
          <w:lang w:val="sr-Latn-ME"/>
        </w:rPr>
        <w:t>i</w:t>
      </w:r>
      <w:r w:rsidRPr="0028665E">
        <w:rPr>
          <w:rFonts w:cstheme="minorHAnsi"/>
          <w:b/>
          <w:bCs/>
          <w:i/>
          <w:iCs/>
          <w:color w:val="7030A0"/>
          <w:sz w:val="24"/>
          <w:szCs w:val="24"/>
          <w:lang w:val="sr-Latn-ME"/>
        </w:rPr>
        <w:t xml:space="preserve"> funkcionalnijeg prostora.</w:t>
      </w:r>
      <w:r w:rsidR="006C7525" w:rsidRPr="0028665E">
        <w:rPr>
          <w:rFonts w:cstheme="minorHAnsi"/>
          <w:b/>
          <w:bCs/>
          <w:i/>
          <w:iCs/>
          <w:color w:val="7030A0"/>
          <w:sz w:val="24"/>
          <w:szCs w:val="24"/>
          <w:lang w:val="sr-Latn-ME"/>
        </w:rPr>
        <w:t xml:space="preserve"> </w:t>
      </w:r>
    </w:p>
    <w:p w14:paraId="50B8A4CB" w14:textId="77777777" w:rsidR="005868CE" w:rsidRPr="00C45004" w:rsidRDefault="005868CE" w:rsidP="00CA4528">
      <w:pPr>
        <w:pStyle w:val="ListParagraph"/>
        <w:ind w:left="360"/>
        <w:jc w:val="both"/>
        <w:rPr>
          <w:rFonts w:cstheme="minorHAnsi"/>
          <w:b/>
          <w:sz w:val="24"/>
          <w:szCs w:val="24"/>
          <w:lang w:val="sr-Latn-ME"/>
        </w:rPr>
      </w:pPr>
    </w:p>
    <w:p w14:paraId="4F5273C9" w14:textId="482640DC" w:rsidR="00491482" w:rsidRPr="00C45004" w:rsidRDefault="00491482" w:rsidP="00CA4528">
      <w:pPr>
        <w:pStyle w:val="ListParagraph"/>
        <w:numPr>
          <w:ilvl w:val="0"/>
          <w:numId w:val="1"/>
        </w:numPr>
        <w:jc w:val="both"/>
        <w:rPr>
          <w:rFonts w:cstheme="minorHAnsi"/>
          <w:b/>
          <w:sz w:val="24"/>
          <w:szCs w:val="24"/>
          <w:lang w:val="sr-Latn-ME"/>
        </w:rPr>
      </w:pPr>
      <w:r w:rsidRPr="00C45004">
        <w:rPr>
          <w:rFonts w:cstheme="minorHAnsi"/>
          <w:b/>
          <w:sz w:val="24"/>
          <w:szCs w:val="24"/>
          <w:lang w:val="sr-Latn-ME"/>
        </w:rPr>
        <w:lastRenderedPageBreak/>
        <w:t>Konkursni zadatak propisuje normative za parkiranje za administrativne objekte (1 PM na 30–50 m² neto površine) i poslovne objekte (1 PM na 40–60 m² korisne površine). Koja od ove dvije kategorije se primjenjuje na predložene poslovne kule?</w:t>
      </w:r>
    </w:p>
    <w:p w14:paraId="35CA1044" w14:textId="6BA38209" w:rsidR="005868CE" w:rsidRPr="0028665E" w:rsidRDefault="005868CE" w:rsidP="00CA4528">
      <w:pPr>
        <w:jc w:val="both"/>
        <w:rPr>
          <w:rFonts w:cstheme="minorHAnsi"/>
          <w:b/>
          <w:color w:val="7030A0"/>
          <w:sz w:val="24"/>
          <w:szCs w:val="24"/>
          <w:lang w:val="sr-Latn-ME"/>
        </w:rPr>
      </w:pPr>
      <w:r w:rsidRPr="0028665E">
        <w:rPr>
          <w:rFonts w:cstheme="minorHAnsi"/>
          <w:b/>
          <w:bCs/>
          <w:i/>
          <w:iCs/>
          <w:color w:val="7030A0"/>
          <w:sz w:val="24"/>
          <w:szCs w:val="24"/>
          <w:lang w:val="sr-Latn-ME"/>
        </w:rPr>
        <w:t>Preporučuje se korišćenje strožijeg normativa</w:t>
      </w:r>
      <w:r w:rsidR="00A45576" w:rsidRPr="0028665E">
        <w:rPr>
          <w:rFonts w:cstheme="minorHAnsi"/>
          <w:b/>
          <w:bCs/>
          <w:i/>
          <w:iCs/>
          <w:color w:val="7030A0"/>
          <w:sz w:val="24"/>
          <w:szCs w:val="24"/>
          <w:lang w:val="sr-Latn-ME"/>
        </w:rPr>
        <w:t xml:space="preserve"> (1 PM na 30–5</w:t>
      </w:r>
      <w:r w:rsidRPr="0028665E">
        <w:rPr>
          <w:rFonts w:cstheme="minorHAnsi"/>
          <w:b/>
          <w:bCs/>
          <w:i/>
          <w:iCs/>
          <w:color w:val="7030A0"/>
          <w:sz w:val="24"/>
          <w:szCs w:val="24"/>
          <w:lang w:val="sr-Latn-ME"/>
        </w:rPr>
        <w:t>0 m² korisne površine)</w:t>
      </w:r>
    </w:p>
    <w:p w14:paraId="2930D54A" w14:textId="7550A4BA" w:rsidR="00491482" w:rsidRPr="00C45004" w:rsidRDefault="00491482" w:rsidP="00CA4528">
      <w:pPr>
        <w:pStyle w:val="ListParagraph"/>
        <w:numPr>
          <w:ilvl w:val="0"/>
          <w:numId w:val="1"/>
        </w:numPr>
        <w:jc w:val="both"/>
        <w:rPr>
          <w:rFonts w:cstheme="minorHAnsi"/>
          <w:b/>
          <w:sz w:val="24"/>
          <w:szCs w:val="24"/>
          <w:lang w:val="sr-Latn-ME"/>
        </w:rPr>
      </w:pPr>
      <w:r w:rsidRPr="00C45004">
        <w:rPr>
          <w:rFonts w:cstheme="minorHAnsi"/>
          <w:b/>
          <w:sz w:val="24"/>
          <w:szCs w:val="24"/>
          <w:lang w:val="sr-Latn-ME"/>
        </w:rPr>
        <w:t>Za maloprodaju, wellness, prostor za događaje i HoReCa sadržaje nisu navedeni normativi za parkiranje. Koji standard učesnici treba da primijene za ove namjene?</w:t>
      </w:r>
    </w:p>
    <w:p w14:paraId="2229CD30" w14:textId="3663CFEC" w:rsidR="0004300F" w:rsidRPr="00CA4528" w:rsidRDefault="005868CE" w:rsidP="00CA4528">
      <w:pPr>
        <w:jc w:val="both"/>
        <w:rPr>
          <w:rFonts w:cstheme="minorHAnsi"/>
          <w:b/>
          <w:bCs/>
          <w:i/>
          <w:iCs/>
          <w:color w:val="7030A0"/>
          <w:sz w:val="24"/>
          <w:szCs w:val="24"/>
          <w:lang w:val="sr-Latn-ME"/>
        </w:rPr>
      </w:pPr>
      <w:r w:rsidRPr="0028665E">
        <w:rPr>
          <w:rFonts w:cstheme="minorHAnsi"/>
          <w:b/>
          <w:bCs/>
          <w:i/>
          <w:iCs/>
          <w:color w:val="7030A0"/>
          <w:sz w:val="24"/>
          <w:szCs w:val="24"/>
          <w:lang w:val="sr-Latn-ME"/>
        </w:rPr>
        <w:t>Preporučuje se korišćenj</w:t>
      </w:r>
      <w:r w:rsidR="00A45576" w:rsidRPr="0028665E">
        <w:rPr>
          <w:rFonts w:cstheme="minorHAnsi"/>
          <w:b/>
          <w:bCs/>
          <w:i/>
          <w:iCs/>
          <w:color w:val="7030A0"/>
          <w:sz w:val="24"/>
          <w:szCs w:val="24"/>
          <w:lang w:val="sr-Latn-ME"/>
        </w:rPr>
        <w:t>e strožijeg normativa (1 PM na 30–5</w:t>
      </w:r>
      <w:r w:rsidRPr="0028665E">
        <w:rPr>
          <w:rFonts w:cstheme="minorHAnsi"/>
          <w:b/>
          <w:bCs/>
          <w:i/>
          <w:iCs/>
          <w:color w:val="7030A0"/>
          <w:sz w:val="24"/>
          <w:szCs w:val="24"/>
          <w:lang w:val="sr-Latn-ME"/>
        </w:rPr>
        <w:t>0 m² korisne površine)</w:t>
      </w:r>
    </w:p>
    <w:p w14:paraId="5B9A74E3" w14:textId="2D652539" w:rsidR="00491482" w:rsidRPr="00C45004" w:rsidRDefault="00491482" w:rsidP="00CA4528">
      <w:pPr>
        <w:pStyle w:val="ListParagraph"/>
        <w:numPr>
          <w:ilvl w:val="0"/>
          <w:numId w:val="1"/>
        </w:numPr>
        <w:jc w:val="both"/>
        <w:rPr>
          <w:rFonts w:cstheme="minorHAnsi"/>
          <w:b/>
          <w:sz w:val="24"/>
          <w:szCs w:val="24"/>
          <w:lang w:val="sr-Latn-ME"/>
        </w:rPr>
      </w:pPr>
      <w:r w:rsidRPr="00C45004">
        <w:rPr>
          <w:rFonts w:cstheme="minorHAnsi"/>
          <w:b/>
          <w:sz w:val="24"/>
          <w:szCs w:val="24"/>
          <w:lang w:val="sr-Latn-ME"/>
        </w:rPr>
        <w:t>Konkursni zadatak navodi da se podzemne etaže namijenjene parkiranju vozila i tehničkim prostorijama ne uračunavaju u bruto građevinsku površinu. U vezi s tim imamo dva potpitanja:</w:t>
      </w:r>
    </w:p>
    <w:p w14:paraId="4F8310D7" w14:textId="03A39967" w:rsidR="00491482" w:rsidRPr="00C45004" w:rsidRDefault="00491482" w:rsidP="00CA4528">
      <w:pPr>
        <w:pStyle w:val="ListParagraph"/>
        <w:numPr>
          <w:ilvl w:val="0"/>
          <w:numId w:val="15"/>
        </w:numPr>
        <w:jc w:val="both"/>
        <w:rPr>
          <w:rFonts w:cstheme="minorHAnsi"/>
          <w:b/>
          <w:sz w:val="24"/>
          <w:szCs w:val="24"/>
          <w:lang w:val="sr-Latn-ME"/>
        </w:rPr>
      </w:pPr>
      <w:r w:rsidRPr="00C45004">
        <w:rPr>
          <w:rFonts w:cstheme="minorHAnsi"/>
          <w:b/>
          <w:sz w:val="24"/>
          <w:szCs w:val="24"/>
          <w:lang w:val="sr-Latn-ME"/>
        </w:rPr>
        <w:t xml:space="preserve">Da li se prostori za distribuciju i logistiku (npr. prostor za prijem i manipulaciju robom) smatraju </w:t>
      </w:r>
      <w:r w:rsidRPr="00C45004">
        <w:rPr>
          <w:rFonts w:cstheme="minorHAnsi"/>
          <w:b/>
          <w:bCs/>
          <w:sz w:val="24"/>
          <w:szCs w:val="24"/>
          <w:lang w:val="sr-Latn-ME"/>
        </w:rPr>
        <w:t>tehničkim prostorijama</w:t>
      </w:r>
      <w:r w:rsidRPr="00C45004">
        <w:rPr>
          <w:rFonts w:cstheme="minorHAnsi"/>
          <w:b/>
          <w:sz w:val="24"/>
          <w:szCs w:val="24"/>
          <w:lang w:val="sr-Latn-ME"/>
        </w:rPr>
        <w:t>, te se samim tim takođe ne uračunavaju u BGP? Ukoliko je odgovor potvrdan, da li je dozvoljena spratna visina veća od 3 m u tim prostorima kako bi bio omogućen pristup dostavnim kombijima?</w:t>
      </w:r>
    </w:p>
    <w:p w14:paraId="3640BEDD" w14:textId="6A3BB059" w:rsidR="005868CE" w:rsidRPr="0028665E" w:rsidRDefault="005868CE" w:rsidP="00CA4528">
      <w:pPr>
        <w:jc w:val="both"/>
        <w:rPr>
          <w:rFonts w:cstheme="minorHAnsi"/>
          <w:b/>
          <w:bCs/>
          <w:i/>
          <w:iCs/>
          <w:color w:val="7030A0"/>
          <w:sz w:val="24"/>
          <w:szCs w:val="24"/>
          <w:lang w:val="sr-Latn-ME"/>
        </w:rPr>
      </w:pPr>
      <w:r w:rsidRPr="0028665E">
        <w:rPr>
          <w:rFonts w:cstheme="minorHAnsi"/>
          <w:b/>
          <w:i/>
          <w:color w:val="7030A0"/>
          <w:sz w:val="24"/>
          <w:szCs w:val="24"/>
          <w:lang w:val="sr-Latn-ME"/>
        </w:rPr>
        <w:t xml:space="preserve">Da, prostori za distribuciju i logistiku (npr. prostor za prijem i manipulaciju robom) smatraju tehničkim prostorijama, te se samim tim ne uračunavaju u BGP.  </w:t>
      </w:r>
      <w:r w:rsidRPr="0028665E">
        <w:rPr>
          <w:rFonts w:cstheme="minorHAnsi"/>
          <w:b/>
          <w:bCs/>
          <w:i/>
          <w:iCs/>
          <w:color w:val="7030A0"/>
          <w:sz w:val="24"/>
          <w:szCs w:val="24"/>
          <w:lang w:val="sr-Latn-ME"/>
        </w:rPr>
        <w:t xml:space="preserve">Tačkom 4. SMJERNICE I PARAMETRI definisano je: </w:t>
      </w:r>
      <w:r w:rsidRPr="0028665E">
        <w:rPr>
          <w:rFonts w:cstheme="minorHAnsi"/>
          <w:b/>
          <w:i/>
          <w:color w:val="7030A0"/>
          <w:sz w:val="24"/>
          <w:szCs w:val="24"/>
          <w:lang w:val="sr-Latn-ME"/>
        </w:rPr>
        <w:t>-Spratne visine mogu biti veće od gore navedenih visina ukoliko to iziskuje specijalna namjena objekta ili primjena posebnih propisa, a u skladu sa prvonagrađenim konkursnim rješenjem.</w:t>
      </w:r>
    </w:p>
    <w:p w14:paraId="7229E2EA" w14:textId="6F207782" w:rsidR="00491482" w:rsidRPr="00C45004" w:rsidRDefault="00491482" w:rsidP="00CA4528">
      <w:pPr>
        <w:pStyle w:val="ListParagraph"/>
        <w:numPr>
          <w:ilvl w:val="0"/>
          <w:numId w:val="1"/>
        </w:numPr>
        <w:jc w:val="both"/>
        <w:rPr>
          <w:rFonts w:cstheme="minorHAnsi"/>
          <w:b/>
          <w:sz w:val="24"/>
          <w:szCs w:val="24"/>
          <w:lang w:val="sr-Latn-ME"/>
        </w:rPr>
      </w:pPr>
      <w:r w:rsidRPr="00C45004">
        <w:rPr>
          <w:rFonts w:cstheme="minorHAnsi"/>
          <w:b/>
          <w:sz w:val="24"/>
          <w:szCs w:val="24"/>
          <w:lang w:val="sr-Latn-ME"/>
        </w:rPr>
        <w:t xml:space="preserve">Ukoliko se krovna ploča podzemne etaže nalazi iznad okolnog terena (npr. 1,5 m iznad kote terena), ali je u potpunosti integrisana u pejzažno uređenje, bez vidljivog nadzemnog volumena objekta, da li se takva etaža i dalje smatra </w:t>
      </w:r>
      <w:r w:rsidRPr="00C45004">
        <w:rPr>
          <w:rFonts w:cstheme="minorHAnsi"/>
          <w:b/>
          <w:bCs/>
          <w:sz w:val="24"/>
          <w:szCs w:val="24"/>
          <w:lang w:val="sr-Latn-ME"/>
        </w:rPr>
        <w:t>podzemnom etažom</w:t>
      </w:r>
      <w:r w:rsidRPr="00C45004">
        <w:rPr>
          <w:rFonts w:cstheme="minorHAnsi"/>
          <w:b/>
          <w:sz w:val="24"/>
          <w:szCs w:val="24"/>
          <w:lang w:val="sr-Latn-ME"/>
        </w:rPr>
        <w:t>, te da li i dalje podliježe obaveznom udaljenju od 3 m od granice parcele?</w:t>
      </w:r>
    </w:p>
    <w:p w14:paraId="3F527570" w14:textId="77777777" w:rsidR="005868CE" w:rsidRPr="0028665E" w:rsidRDefault="005868CE" w:rsidP="00CA4528">
      <w:pPr>
        <w:jc w:val="both"/>
        <w:rPr>
          <w:rFonts w:cstheme="minorHAnsi"/>
          <w:b/>
          <w:i/>
          <w:color w:val="7030A0"/>
          <w:sz w:val="24"/>
          <w:szCs w:val="24"/>
          <w:lang w:val="sr-Latn-ME"/>
        </w:rPr>
      </w:pPr>
      <w:r w:rsidRPr="0028665E">
        <w:rPr>
          <w:rFonts w:cstheme="minorHAnsi"/>
          <w:b/>
          <w:i/>
          <w:color w:val="7030A0"/>
          <w:sz w:val="24"/>
          <w:szCs w:val="24"/>
          <w:lang w:val="sr-Latn-ME"/>
        </w:rPr>
        <w:t xml:space="preserve">PRAVILNIK O BLIŽEM SADRŽAJU I FORMI PLANSKOG DOKUMENTA ("Službeni list Crne Gore", br. 091/20 od 03.09.2020) definiše: 17. Podzemna etaža - Podzemna etaža označava podrum, odnosno dio zgrade koji je u cjelini ispod zemlje. Podrum iz stava 1 ove tačke je podzemna etaža čiji vertikalni gabarit ne može nadvisiti relevantnu kotu terena 0.00 m, čiji je horizontalni gabarit definisan građevinskom linijom ispod zemlje ili vode i ne može biti veći od urbanističke parcele. Ako se radi o denivelisanom terenu, relevantnom kotom terena iz stava 2 ove tačke, smatra se najniža kota konačno uređenog i nivelisanog terena oko objekta. </w:t>
      </w:r>
    </w:p>
    <w:p w14:paraId="4BA7FE89" w14:textId="2E2C6076" w:rsidR="00491482" w:rsidRPr="00CA4528" w:rsidRDefault="005868CE" w:rsidP="00CA4528">
      <w:pPr>
        <w:jc w:val="both"/>
        <w:rPr>
          <w:rFonts w:cstheme="minorHAnsi"/>
          <w:b/>
          <w:i/>
          <w:color w:val="7030A0"/>
          <w:sz w:val="24"/>
          <w:szCs w:val="24"/>
          <w:lang w:val="sr-Latn-ME"/>
        </w:rPr>
      </w:pPr>
      <w:r w:rsidRPr="0028665E">
        <w:rPr>
          <w:rFonts w:cstheme="minorHAnsi"/>
          <w:b/>
          <w:i/>
          <w:color w:val="7030A0"/>
          <w:sz w:val="24"/>
          <w:szCs w:val="24"/>
          <w:lang w:val="sr-Latn-ME"/>
        </w:rPr>
        <w:lastRenderedPageBreak/>
        <w:t xml:space="preserve">Ukoliko se krovna ploča podzemne etaže nalazi iznad okolnog terena (npr. 1,5 m iznad kote terena) podliježe sljedećem: </w:t>
      </w:r>
      <w:r w:rsidR="007C1665" w:rsidRPr="0028665E">
        <w:rPr>
          <w:rFonts w:cstheme="minorHAnsi"/>
          <w:b/>
          <w:i/>
          <w:color w:val="7030A0"/>
          <w:sz w:val="24"/>
          <w:szCs w:val="24"/>
          <w:lang w:val="sr-Latn-ME"/>
        </w:rPr>
        <w:t xml:space="preserve">- </w:t>
      </w:r>
      <w:r w:rsidRPr="0028665E">
        <w:rPr>
          <w:rFonts w:cstheme="minorHAnsi"/>
          <w:b/>
          <w:i/>
          <w:color w:val="7030A0"/>
          <w:sz w:val="24"/>
          <w:szCs w:val="24"/>
          <w:lang w:val="sr-Latn-ME"/>
        </w:rPr>
        <w:t>Građevinska linija prema Bulevaru Vaka Đurovica mora  biti  udaljena minimum 1O m od ivice parcele. Bočne građevinske linije za prostor predviđen za centralne djelatnosti moraju biti udaljene minimum 10m.</w:t>
      </w:r>
    </w:p>
    <w:p w14:paraId="06DCA7D6" w14:textId="5009083A" w:rsidR="00491482" w:rsidRPr="00C45004" w:rsidRDefault="00491482" w:rsidP="00CA4528">
      <w:pPr>
        <w:pStyle w:val="ListParagraph"/>
        <w:numPr>
          <w:ilvl w:val="0"/>
          <w:numId w:val="1"/>
        </w:numPr>
        <w:jc w:val="both"/>
        <w:rPr>
          <w:rFonts w:cstheme="minorHAnsi"/>
          <w:b/>
          <w:sz w:val="24"/>
          <w:szCs w:val="24"/>
          <w:lang w:val="sr-Latn-ME"/>
        </w:rPr>
      </w:pPr>
      <w:r w:rsidRPr="00C45004">
        <w:rPr>
          <w:rFonts w:cstheme="minorHAnsi"/>
          <w:b/>
          <w:sz w:val="24"/>
          <w:szCs w:val="24"/>
          <w:lang w:val="sr-Latn-ME"/>
        </w:rPr>
        <w:t xml:space="preserve">U dokumentu sa infrastrukturnim uslovima navedeno je da je potrebno predvidjeti </w:t>
      </w:r>
      <w:r w:rsidRPr="00C45004">
        <w:rPr>
          <w:rFonts w:cstheme="minorHAnsi"/>
          <w:b/>
          <w:bCs/>
          <w:sz w:val="24"/>
          <w:szCs w:val="24"/>
          <w:lang w:val="sr-Latn-ME"/>
        </w:rPr>
        <w:t>šest novih trafostanica (10/0,4 kV)</w:t>
      </w:r>
      <w:r w:rsidRPr="00C45004">
        <w:rPr>
          <w:rFonts w:cstheme="minorHAnsi"/>
          <w:b/>
          <w:sz w:val="24"/>
          <w:szCs w:val="24"/>
          <w:lang w:val="sr-Latn-ME"/>
        </w:rPr>
        <w:t xml:space="preserve"> koje treba integrisati u nove objekte.</w:t>
      </w:r>
    </w:p>
    <w:p w14:paraId="0A5802AC" w14:textId="4D248576" w:rsidR="007C1665" w:rsidRPr="00CA4528" w:rsidRDefault="00491482" w:rsidP="00CA4528">
      <w:pPr>
        <w:pStyle w:val="ListParagraph"/>
        <w:ind w:left="360"/>
        <w:jc w:val="both"/>
        <w:rPr>
          <w:rFonts w:cstheme="minorHAnsi"/>
          <w:b/>
          <w:sz w:val="24"/>
          <w:szCs w:val="24"/>
          <w:lang w:val="sr-Latn-ME"/>
        </w:rPr>
      </w:pPr>
      <w:r w:rsidRPr="00C45004">
        <w:rPr>
          <w:rFonts w:cstheme="minorHAnsi"/>
          <w:b/>
          <w:sz w:val="24"/>
          <w:szCs w:val="24"/>
          <w:lang w:val="sr-Latn-ME"/>
        </w:rPr>
        <w:t>Da li se od učesnika očekuje da ih uključe u konkursno rješenje? Ukoliko da, da li je dostupna dodatna tehnička dokumentacija (dimenzije, preporučene lokacije, mogućnost smještaja u podzemnim etažama)?</w:t>
      </w:r>
    </w:p>
    <w:p w14:paraId="05099009" w14:textId="2378F363" w:rsidR="00E96FE1" w:rsidRPr="00CA4528" w:rsidRDefault="007C1665" w:rsidP="00CA4528">
      <w:pPr>
        <w:jc w:val="both"/>
        <w:rPr>
          <w:rFonts w:cstheme="minorHAnsi"/>
          <w:b/>
          <w:color w:val="7030A0"/>
          <w:sz w:val="24"/>
          <w:szCs w:val="24"/>
          <w:lang w:val="sr-Latn-ME"/>
        </w:rPr>
      </w:pPr>
      <w:r w:rsidRPr="00527C11">
        <w:rPr>
          <w:rFonts w:cstheme="minorHAnsi"/>
          <w:b/>
          <w:i/>
          <w:color w:val="7030A0"/>
          <w:sz w:val="24"/>
          <w:szCs w:val="24"/>
          <w:lang w:val="sr-Latn-ME"/>
        </w:rPr>
        <w:t>Uslovi priključenja</w:t>
      </w:r>
      <w:r w:rsidR="0028665E" w:rsidRPr="00527C11">
        <w:rPr>
          <w:rFonts w:cstheme="minorHAnsi"/>
          <w:b/>
          <w:i/>
          <w:color w:val="7030A0"/>
          <w:sz w:val="24"/>
          <w:szCs w:val="24"/>
          <w:lang w:val="sr-Latn-ME"/>
        </w:rPr>
        <w:t xml:space="preserve"> su</w:t>
      </w:r>
      <w:r w:rsidRPr="00527C11">
        <w:rPr>
          <w:rFonts w:cstheme="minorHAnsi"/>
          <w:b/>
          <w:i/>
          <w:color w:val="7030A0"/>
          <w:sz w:val="24"/>
          <w:szCs w:val="24"/>
          <w:lang w:val="sr-Latn-ME"/>
        </w:rPr>
        <w:t xml:space="preserve"> </w:t>
      </w:r>
      <w:r w:rsidR="0028665E" w:rsidRPr="00527C11">
        <w:rPr>
          <w:rFonts w:cstheme="minorHAnsi"/>
          <w:b/>
          <w:i/>
          <w:color w:val="7030A0"/>
          <w:sz w:val="24"/>
          <w:szCs w:val="24"/>
          <w:lang w:val="sr-Latn-ME"/>
        </w:rPr>
        <w:t xml:space="preserve">dati na linku u </w:t>
      </w:r>
      <w:r w:rsidR="00527C11" w:rsidRPr="00527C11">
        <w:rPr>
          <w:rFonts w:cstheme="minorHAnsi"/>
          <w:b/>
          <w:i/>
          <w:color w:val="7030A0"/>
          <w:sz w:val="24"/>
          <w:szCs w:val="24"/>
          <w:lang w:val="sr-Latn-ME"/>
        </w:rPr>
        <w:t>okviru konkursne dokumentacije. Poželjno je da učesnici predvide način priključivanja na elektroenergetsku mrežu obzirom da konkursno rješenje postaje sastavni dio planskog dokumenta.</w:t>
      </w:r>
    </w:p>
    <w:p w14:paraId="774B6F29" w14:textId="11650252" w:rsidR="00491482" w:rsidRPr="00C45004" w:rsidRDefault="00491482" w:rsidP="00CA4528">
      <w:pPr>
        <w:pStyle w:val="ListParagraph"/>
        <w:numPr>
          <w:ilvl w:val="0"/>
          <w:numId w:val="1"/>
        </w:numPr>
        <w:jc w:val="both"/>
        <w:rPr>
          <w:rFonts w:cstheme="minorHAnsi"/>
          <w:b/>
          <w:sz w:val="24"/>
          <w:szCs w:val="24"/>
          <w:lang w:val="sr-Latn-ME"/>
        </w:rPr>
      </w:pPr>
      <w:r w:rsidRPr="00C45004">
        <w:rPr>
          <w:rFonts w:cstheme="minorHAnsi"/>
          <w:b/>
          <w:sz w:val="24"/>
          <w:szCs w:val="24"/>
          <w:lang w:val="sr-Latn-ME"/>
        </w:rPr>
        <w:t>Konkursni zadatak propisuje maksimalne spratne visine (3 m za garaže i tehničke etaže, odnosno 4,5 m za kancelarijske etaže), ali ne navodi maksimalnu ukupnu visinu objekta.</w:t>
      </w:r>
    </w:p>
    <w:p w14:paraId="74D86704" w14:textId="743B9670" w:rsidR="00F61E46" w:rsidRPr="00CA4528" w:rsidRDefault="00491482" w:rsidP="00CA4528">
      <w:pPr>
        <w:pStyle w:val="ListParagraph"/>
        <w:ind w:left="360"/>
        <w:jc w:val="both"/>
        <w:rPr>
          <w:rFonts w:cstheme="minorHAnsi"/>
          <w:b/>
          <w:sz w:val="24"/>
          <w:szCs w:val="24"/>
          <w:lang w:val="sr-Latn-ME"/>
        </w:rPr>
      </w:pPr>
      <w:r w:rsidRPr="00C45004">
        <w:rPr>
          <w:rFonts w:cstheme="minorHAnsi"/>
          <w:b/>
          <w:sz w:val="24"/>
          <w:szCs w:val="24"/>
          <w:lang w:val="sr-Latn-ME"/>
        </w:rPr>
        <w:t xml:space="preserve">Takođe se navodi da se maksimalna visina </w:t>
      </w:r>
      <w:r w:rsidRPr="00C45004">
        <w:rPr>
          <w:rFonts w:cstheme="minorHAnsi"/>
          <w:b/>
          <w:bCs/>
          <w:sz w:val="24"/>
          <w:szCs w:val="24"/>
          <w:lang w:val="sr-Latn-ME"/>
        </w:rPr>
        <w:t>„određuje u skladu sa predviđenom namjenom objekta“</w:t>
      </w:r>
      <w:r w:rsidRPr="00C45004">
        <w:rPr>
          <w:rFonts w:cstheme="minorHAnsi"/>
          <w:b/>
          <w:sz w:val="24"/>
          <w:szCs w:val="24"/>
          <w:lang w:val="sr-Latn-ME"/>
        </w:rPr>
        <w:t>.</w:t>
      </w:r>
      <w:r w:rsidR="00F61E46" w:rsidRPr="00C45004">
        <w:rPr>
          <w:rFonts w:cstheme="minorHAnsi"/>
          <w:b/>
          <w:sz w:val="24"/>
          <w:szCs w:val="24"/>
          <w:lang w:val="sr-Latn-ME"/>
        </w:rPr>
        <w:t xml:space="preserve"> </w:t>
      </w:r>
      <w:r w:rsidRPr="00C45004">
        <w:rPr>
          <w:rFonts w:cstheme="minorHAnsi"/>
          <w:b/>
          <w:sz w:val="24"/>
          <w:szCs w:val="24"/>
          <w:lang w:val="sr-Latn-ME"/>
        </w:rPr>
        <w:t>Da li postoji propisana maksimalna ukupna visina objekta ili je njeno određivanje prepušteno projektantskom timu, uz odgovarajuće obrazloženje u okviru konkursnog rješenja?</w:t>
      </w:r>
    </w:p>
    <w:p w14:paraId="0A162411" w14:textId="77777777" w:rsidR="007C1665" w:rsidRPr="0028665E" w:rsidRDefault="007C1665" w:rsidP="00CA4528">
      <w:pPr>
        <w:jc w:val="both"/>
        <w:rPr>
          <w:rFonts w:cstheme="minorHAnsi"/>
          <w:b/>
          <w:bCs/>
          <w:i/>
          <w:iCs/>
          <w:color w:val="7030A0"/>
          <w:sz w:val="24"/>
          <w:szCs w:val="24"/>
          <w:lang w:val="sr-Latn-ME"/>
        </w:rPr>
      </w:pPr>
      <w:r w:rsidRPr="0028665E">
        <w:rPr>
          <w:rFonts w:cstheme="minorHAnsi"/>
          <w:b/>
          <w:bCs/>
          <w:i/>
          <w:iCs/>
          <w:color w:val="7030A0"/>
          <w:sz w:val="24"/>
          <w:szCs w:val="24"/>
          <w:lang w:val="sr-Latn-ME"/>
        </w:rPr>
        <w:t>Visina projektnog rješenja zone A iznosi cca 21 m u odnosu na saobraćajnicu Vaka Đurovića. Visina istog rješenja u odnosu na konačno nivelisani teren sa strane rijeke iznosi cca 26 m. Objekti u kontaktnoj zoni DUP „Nova Varoš 2“ su sa definisanom visinom P+7 (-</w:t>
      </w:r>
      <w:r w:rsidRPr="0028665E">
        <w:rPr>
          <w:rFonts w:cstheme="minorHAnsi"/>
          <w:b/>
          <w:bCs/>
          <w:i/>
          <w:iCs/>
          <w:color w:val="7030A0"/>
          <w:sz w:val="24"/>
          <w:szCs w:val="24"/>
          <w:lang w:val="sr-Latn-ME"/>
        </w:rPr>
        <w:tab/>
        <w:t>Najveća visina etaže za obračun visine građevine, mjerenja između gornjih kota međuetažnih konstrukcija iznosi: - za stambene etaže do 3.5 m; - za poslovne etaže do 4.5 m; u skladu sa PRAVILNIK O BLIŽEM SADRŽAJU I FORMI PLANSKOG DOKUMENTA, KRITERIJUMIMA NAMJENE POVRŠINA, ELEMENTIMA URBANISTIČKE REGULACIJE I JEDINSTVENIM GRAFIČKIM SIMBOLIMA) - maksimalno cca 29 m.</w:t>
      </w:r>
    </w:p>
    <w:p w14:paraId="2CF4F7D8" w14:textId="5466E2C3" w:rsidR="00F61E46" w:rsidRPr="0028665E" w:rsidRDefault="007C1665" w:rsidP="00CA4528">
      <w:pPr>
        <w:jc w:val="both"/>
        <w:rPr>
          <w:rFonts w:cstheme="minorHAnsi"/>
          <w:b/>
          <w:bCs/>
          <w:i/>
          <w:iCs/>
          <w:color w:val="7030A0"/>
          <w:sz w:val="24"/>
          <w:szCs w:val="24"/>
          <w:lang w:val="sr-Latn-ME"/>
        </w:rPr>
      </w:pPr>
      <w:r w:rsidRPr="0028665E">
        <w:rPr>
          <w:rFonts w:cstheme="minorHAnsi"/>
          <w:b/>
          <w:bCs/>
          <w:i/>
          <w:iCs/>
          <w:color w:val="7030A0"/>
          <w:sz w:val="24"/>
          <w:szCs w:val="24"/>
          <w:lang w:val="sr-Latn-ME"/>
        </w:rPr>
        <w:t xml:space="preserve"> S obzirom da je u pitanju URBANISTIČKO-ARHITEKTONSKO IDEJNO RJEŠENJE, učesnik je obavezan da definiše osnovne elemente urbanističke regulacije kako bi bilo moguće izdati UTU na osnovu prvorangiranog rješenja koje postaje sastavni dio Planskog dokumenta. Sve u skladu sa - Pravilnik o bližem sadržaju i formi planskog dokumenta, kriterijumima namjene površina, elementima urbanističke regulacije i jedinstvenim grafičkim simbolima („Sl. list CG“, br. 24/10 i 33/14)</w:t>
      </w:r>
    </w:p>
    <w:p w14:paraId="25180036" w14:textId="526A8610" w:rsidR="00E96FE1" w:rsidRPr="00C45004" w:rsidRDefault="00E96FE1" w:rsidP="00CA4528">
      <w:pPr>
        <w:pStyle w:val="ListParagraph"/>
        <w:ind w:left="360"/>
        <w:jc w:val="both"/>
        <w:rPr>
          <w:rFonts w:cstheme="minorHAnsi"/>
          <w:b/>
          <w:sz w:val="24"/>
          <w:szCs w:val="24"/>
          <w:lang w:val="sr-Latn-ME"/>
        </w:rPr>
      </w:pPr>
    </w:p>
    <w:p w14:paraId="24CCD7C2" w14:textId="77777777" w:rsidR="00F61E46" w:rsidRPr="00C45004" w:rsidRDefault="00F61E46" w:rsidP="00CA4528">
      <w:pPr>
        <w:pStyle w:val="ListParagraph"/>
        <w:numPr>
          <w:ilvl w:val="0"/>
          <w:numId w:val="1"/>
        </w:numPr>
        <w:jc w:val="both"/>
        <w:rPr>
          <w:rFonts w:cstheme="minorHAnsi"/>
          <w:b/>
          <w:sz w:val="24"/>
          <w:szCs w:val="24"/>
          <w:lang w:val="sr-Latn-ME"/>
        </w:rPr>
      </w:pPr>
      <w:r w:rsidRPr="00C45004">
        <w:rPr>
          <w:rFonts w:eastAsia="Times New Roman" w:cstheme="minorHAnsi"/>
          <w:b/>
          <w:sz w:val="24"/>
          <w:szCs w:val="24"/>
          <w:lang w:val="sr-Latn-ME"/>
        </w:rPr>
        <w:lastRenderedPageBreak/>
        <w:t xml:space="preserve"> </w:t>
      </w:r>
      <w:r w:rsidRPr="00C45004">
        <w:rPr>
          <w:rFonts w:cstheme="minorHAnsi"/>
          <w:b/>
          <w:bCs/>
          <w:sz w:val="24"/>
          <w:szCs w:val="24"/>
          <w:lang w:val="sr-Latn-ME"/>
        </w:rPr>
        <w:t>Pripremamo konkursni rad za međunarodni, otvoreni, jednostepeni i anonimni urbanističko-arhitektonski konkurs za idejno rješenje Lokacije 7 – Dio B u Podgorici, koji organizuje Ministarstvo prostornog planiranja, urbanizma i državne imovine. Nakon detaljnog proučavanja Javnog poziva i Projektnog zadatka, ljubazno dostavljamo sljedeća pitanja i bili bismo zahvalni na njihovom pojašnjenju. Radi preglednosti, grupisali smo ih u tri cjeline: (A) uslovi učešća i nagrada, (B) obala rijeke, visina objekata i zelene površine, te (C) format predaje. Molimo da odgovore uključite u objedinjeni odgovor svim učesnicima.</w:t>
      </w:r>
    </w:p>
    <w:p w14:paraId="617DF388" w14:textId="77777777" w:rsidR="00F61E46" w:rsidRPr="00C45004" w:rsidRDefault="00F61E46" w:rsidP="00CA4528">
      <w:pPr>
        <w:pStyle w:val="ListParagraph"/>
        <w:ind w:left="360"/>
        <w:jc w:val="both"/>
        <w:rPr>
          <w:rFonts w:cstheme="minorHAnsi"/>
          <w:b/>
          <w:sz w:val="24"/>
          <w:szCs w:val="24"/>
          <w:lang w:val="sr-Latn-ME"/>
        </w:rPr>
      </w:pPr>
    </w:p>
    <w:p w14:paraId="37F4A23E" w14:textId="77777777" w:rsidR="00F61E46" w:rsidRPr="00C45004" w:rsidRDefault="00F61E46" w:rsidP="00CA4528">
      <w:pPr>
        <w:pStyle w:val="ListParagraph"/>
        <w:ind w:left="360"/>
        <w:jc w:val="both"/>
        <w:rPr>
          <w:rFonts w:eastAsia="Times New Roman" w:cstheme="minorHAnsi"/>
          <w:b/>
          <w:bCs/>
          <w:sz w:val="24"/>
          <w:szCs w:val="24"/>
          <w:lang w:val="sr-Latn-ME"/>
        </w:rPr>
      </w:pPr>
      <w:r w:rsidRPr="00C45004">
        <w:rPr>
          <w:rFonts w:eastAsia="Times New Roman" w:cstheme="minorHAnsi"/>
          <w:b/>
          <w:bCs/>
          <w:sz w:val="24"/>
          <w:szCs w:val="24"/>
          <w:lang w:val="sr-Latn-ME"/>
        </w:rPr>
        <w:t>A. Uslovi učešća, nagrada i isplata nagradnog fonda</w:t>
      </w:r>
    </w:p>
    <w:p w14:paraId="3F00E556" w14:textId="77777777" w:rsidR="00F61E46" w:rsidRPr="00C45004" w:rsidRDefault="00F61E46" w:rsidP="00CA4528">
      <w:pPr>
        <w:pStyle w:val="ListParagraph"/>
        <w:ind w:left="360"/>
        <w:jc w:val="both"/>
        <w:rPr>
          <w:rFonts w:eastAsia="Times New Roman" w:cstheme="minorHAnsi"/>
          <w:b/>
          <w:sz w:val="24"/>
          <w:szCs w:val="24"/>
          <w:lang w:val="sr-Latn-ME"/>
        </w:rPr>
      </w:pPr>
      <w:r w:rsidRPr="00C45004">
        <w:rPr>
          <w:rFonts w:eastAsia="Times New Roman" w:cstheme="minorHAnsi"/>
          <w:b/>
          <w:bCs/>
          <w:sz w:val="24"/>
          <w:szCs w:val="24"/>
          <w:lang w:val="sr-Latn-ME"/>
        </w:rPr>
        <w:t xml:space="preserve">    1.</w:t>
      </w:r>
      <w:r w:rsidRPr="00C45004">
        <w:rPr>
          <w:rFonts w:eastAsia="Times New Roman" w:cstheme="minorHAnsi"/>
          <w:b/>
          <w:sz w:val="24"/>
          <w:szCs w:val="24"/>
          <w:lang w:val="sr-Latn-ME"/>
        </w:rPr>
        <w:t xml:space="preserve"> Iz tačaka 2.1 i 2.2 Javnog poziva razumijemo da pravno lice sa sjedištem u drugoj državi ima pravo učešća, da su jedini obavezni uslovi potpuna konkursna dokumentacija dostavljena u roku, te da Izjava autora za pravno lice zahtijeva matični broj i PDV broj, ali ne i licencu arhitekte.</w:t>
      </w:r>
    </w:p>
    <w:p w14:paraId="206AF2A7" w14:textId="641F80F1" w:rsidR="00F61E46" w:rsidRPr="00C45004" w:rsidRDefault="00F61E46" w:rsidP="00CA4528">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 xml:space="preserve">Možete li potvrditi da </w:t>
      </w:r>
      <w:r w:rsidRPr="00C45004">
        <w:rPr>
          <w:rFonts w:eastAsia="Times New Roman" w:cstheme="minorHAnsi"/>
          <w:b/>
          <w:bCs/>
          <w:sz w:val="24"/>
          <w:szCs w:val="24"/>
          <w:lang w:val="sr-Latn-ME"/>
        </w:rPr>
        <w:t>strano pravno lice</w:t>
      </w:r>
      <w:r w:rsidRPr="00C45004">
        <w:rPr>
          <w:rFonts w:eastAsia="Times New Roman" w:cstheme="minorHAnsi"/>
          <w:b/>
          <w:sz w:val="24"/>
          <w:szCs w:val="24"/>
          <w:lang w:val="sr-Latn-ME"/>
        </w:rPr>
        <w:t xml:space="preserve"> može učestvovati, biti rangirano, osvojiti nagradu i primiti novčanu nagradu </w:t>
      </w:r>
      <w:r w:rsidRPr="00C45004">
        <w:rPr>
          <w:rFonts w:eastAsia="Times New Roman" w:cstheme="minorHAnsi"/>
          <w:b/>
          <w:bCs/>
          <w:sz w:val="24"/>
          <w:szCs w:val="24"/>
          <w:lang w:val="sr-Latn-ME"/>
        </w:rPr>
        <w:t>bez posjedovanja crnogorske licence arhitekte i bez registracije predstavništva ili ogranka u Crnoj Gori</w:t>
      </w:r>
      <w:r w:rsidRPr="00C45004">
        <w:rPr>
          <w:rFonts w:eastAsia="Times New Roman" w:cstheme="minorHAnsi"/>
          <w:b/>
          <w:sz w:val="24"/>
          <w:szCs w:val="24"/>
          <w:lang w:val="sr-Latn-ME"/>
        </w:rPr>
        <w:t>?</w:t>
      </w:r>
    </w:p>
    <w:p w14:paraId="74CCB184" w14:textId="33B160BC" w:rsidR="008F67E0" w:rsidRPr="00857466" w:rsidRDefault="008F67E0" w:rsidP="00CA4528">
      <w:pPr>
        <w:jc w:val="both"/>
        <w:rPr>
          <w:rFonts w:eastAsia="Calibri" w:cstheme="minorHAnsi"/>
          <w:b/>
          <w:i/>
          <w:iCs/>
          <w:color w:val="7030A0"/>
          <w:sz w:val="24"/>
          <w:szCs w:val="24"/>
          <w:lang w:val="sr-Latn-ME"/>
        </w:rPr>
      </w:pPr>
      <w:r w:rsidRPr="0028665E">
        <w:rPr>
          <w:rFonts w:cstheme="minorHAnsi"/>
          <w:b/>
          <w:bCs/>
          <w:i/>
          <w:iCs/>
          <w:color w:val="7030A0"/>
          <w:sz w:val="24"/>
          <w:szCs w:val="24"/>
          <w:lang w:val="sr-Latn-ME"/>
        </w:rPr>
        <w:t>Da</w:t>
      </w:r>
      <w:r w:rsidRPr="0028665E">
        <w:rPr>
          <w:rFonts w:cstheme="minorHAnsi"/>
          <w:b/>
          <w:i/>
          <w:iCs/>
          <w:color w:val="7030A0"/>
          <w:sz w:val="24"/>
          <w:szCs w:val="24"/>
          <w:lang w:val="sr-Latn-ME"/>
        </w:rPr>
        <w:t>, tačkom 2.1. Raspisa, definisano je da pravo učešća na Konkursu imaju fizička i pravna lica sa sjedištem, odnosno prebivalištem na teritoriji Crne Gore, kao i lica sa sjedištem, odnosno prebivalištem na teritoriji druge države. Takođe, tačkom 2.3. Raspisa, jasno je definisano koja lica ne mogu biti učesnici na konkursu. Stim u vezi, svi koji ispunjavaju naznačene uslove imaju pravo učešća na Konkursu.</w:t>
      </w:r>
    </w:p>
    <w:p w14:paraId="41EBC569" w14:textId="01BB022C" w:rsidR="00F61E46" w:rsidRPr="00C45004" w:rsidRDefault="00F61E46" w:rsidP="00CA4528">
      <w:pPr>
        <w:pStyle w:val="ListParagraph"/>
        <w:numPr>
          <w:ilvl w:val="0"/>
          <w:numId w:val="1"/>
        </w:numPr>
        <w:jc w:val="both"/>
        <w:rPr>
          <w:rFonts w:eastAsia="Times New Roman" w:cstheme="minorHAnsi"/>
          <w:b/>
          <w:color w:val="7030A0"/>
          <w:sz w:val="24"/>
          <w:szCs w:val="24"/>
          <w:lang w:val="sr-Latn-ME"/>
        </w:rPr>
      </w:pPr>
      <w:r w:rsidRPr="00C45004">
        <w:rPr>
          <w:rFonts w:eastAsia="Times New Roman" w:cstheme="minorHAnsi"/>
          <w:b/>
          <w:sz w:val="24"/>
          <w:szCs w:val="24"/>
          <w:lang w:val="sr-Latn-ME"/>
        </w:rPr>
        <w:t>Član 62 Zakona o prostornom planiranju i tačka 11 Javnog poziva navode da izabrano rješenje postaje sastavni dio planskog dokumenta i da raspisivač otkupljuje imovinska prava autora nagrađenih radova, dok u Projektnom zadatku stoji da idejno rješenje „služi kao osnova za izradu glavnog projekta“.</w:t>
      </w:r>
    </w:p>
    <w:p w14:paraId="0D36933B" w14:textId="0A614AD8" w:rsidR="008F67E0" w:rsidRPr="0028665E" w:rsidRDefault="008F67E0" w:rsidP="00CA4528">
      <w:pPr>
        <w:jc w:val="both"/>
        <w:rPr>
          <w:rFonts w:eastAsia="Times New Roman" w:cstheme="minorHAnsi"/>
          <w:b/>
          <w:i/>
          <w:iCs/>
          <w:color w:val="7030A0"/>
          <w:sz w:val="24"/>
          <w:szCs w:val="24"/>
          <w:lang w:val="sr-Latn-ME"/>
        </w:rPr>
      </w:pPr>
      <w:r w:rsidRPr="0028665E">
        <w:rPr>
          <w:rFonts w:eastAsia="Times New Roman" w:cstheme="minorHAnsi"/>
          <w:b/>
          <w:i/>
          <w:iCs/>
          <w:color w:val="7030A0"/>
          <w:sz w:val="24"/>
          <w:szCs w:val="24"/>
          <w:lang w:val="sr-Latn-ME"/>
        </w:rPr>
        <w:t xml:space="preserve">Najbolje rangirano rješene na Konkursu  postaje sastvni dio Planskog dokumenta, i na osnovu istog se izdaju urbanističko-tehnički uslovi za izradu tehničke dokumentacije – što ujedno predstvalja osnovu za izradu glavnog projekta. Došlo je do greške u formulaciji prilikom prirpeme Konkurnsog zadatka. </w:t>
      </w:r>
      <w:r w:rsidR="0028665E" w:rsidRPr="0028665E">
        <w:rPr>
          <w:rFonts w:eastAsia="Times New Roman" w:cstheme="minorHAnsi"/>
          <w:b/>
          <w:i/>
          <w:iCs/>
          <w:color w:val="7030A0"/>
          <w:sz w:val="24"/>
          <w:szCs w:val="24"/>
          <w:lang w:val="sr-Latn-ME"/>
        </w:rPr>
        <w:t>Izmijenjena je formulacija u</w:t>
      </w:r>
      <w:r w:rsidRPr="0028665E">
        <w:rPr>
          <w:rFonts w:eastAsia="Times New Roman" w:cstheme="minorHAnsi"/>
          <w:b/>
          <w:i/>
          <w:iCs/>
          <w:color w:val="7030A0"/>
          <w:sz w:val="24"/>
          <w:szCs w:val="24"/>
          <w:lang w:val="sr-Latn-ME"/>
        </w:rPr>
        <w:t xml:space="preserve"> Konkursn</w:t>
      </w:r>
      <w:r w:rsidR="0028665E" w:rsidRPr="0028665E">
        <w:rPr>
          <w:rFonts w:eastAsia="Times New Roman" w:cstheme="minorHAnsi"/>
          <w:b/>
          <w:i/>
          <w:iCs/>
          <w:color w:val="7030A0"/>
          <w:sz w:val="24"/>
          <w:szCs w:val="24"/>
          <w:lang w:val="sr-Latn-ME"/>
        </w:rPr>
        <w:t>om</w:t>
      </w:r>
      <w:r w:rsidRPr="0028665E">
        <w:rPr>
          <w:rFonts w:eastAsia="Times New Roman" w:cstheme="minorHAnsi"/>
          <w:b/>
          <w:i/>
          <w:iCs/>
          <w:color w:val="7030A0"/>
          <w:sz w:val="24"/>
          <w:szCs w:val="24"/>
          <w:lang w:val="sr-Latn-ME"/>
        </w:rPr>
        <w:t xml:space="preserve"> zadat</w:t>
      </w:r>
      <w:r w:rsidR="0028665E" w:rsidRPr="0028665E">
        <w:rPr>
          <w:rFonts w:eastAsia="Times New Roman" w:cstheme="minorHAnsi"/>
          <w:b/>
          <w:i/>
          <w:iCs/>
          <w:color w:val="7030A0"/>
          <w:sz w:val="24"/>
          <w:szCs w:val="24"/>
          <w:lang w:val="sr-Latn-ME"/>
        </w:rPr>
        <w:t>ku</w:t>
      </w:r>
      <w:r w:rsidRPr="0028665E">
        <w:rPr>
          <w:rFonts w:eastAsia="Times New Roman" w:cstheme="minorHAnsi"/>
          <w:b/>
          <w:i/>
          <w:iCs/>
          <w:color w:val="7030A0"/>
          <w:sz w:val="24"/>
          <w:szCs w:val="24"/>
          <w:lang w:val="sr-Latn-ME"/>
        </w:rPr>
        <w:t>.</w:t>
      </w:r>
    </w:p>
    <w:p w14:paraId="0EA3C858" w14:textId="717E7501" w:rsidR="008F67E0" w:rsidRPr="00857466" w:rsidRDefault="00F61E46" w:rsidP="00857466">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Da li prva nagrada podrazumijeva bilo kakvu garanciju ili pravo prvenstva za izradu glavnog projekta, ili se nagrada ograničava isključivo na novčani iznos i otkup imovinskih prava, dok se izrada glavnog projekta ugovara kroz poseban postupak?</w:t>
      </w:r>
    </w:p>
    <w:p w14:paraId="6BBF6E5C" w14:textId="026BD7FA" w:rsidR="008F67E0" w:rsidRPr="00C45004" w:rsidRDefault="008F67E0" w:rsidP="00CA4528">
      <w:pPr>
        <w:jc w:val="both"/>
        <w:rPr>
          <w:rFonts w:cstheme="minorHAnsi"/>
          <w:b/>
          <w:bCs/>
          <w:i/>
          <w:iCs/>
          <w:color w:val="7030A0"/>
          <w:sz w:val="24"/>
          <w:szCs w:val="24"/>
          <w:lang w:val="sr-Latn-ME"/>
        </w:rPr>
      </w:pPr>
      <w:r w:rsidRPr="00C45004">
        <w:rPr>
          <w:rFonts w:cstheme="minorHAnsi"/>
          <w:b/>
          <w:bCs/>
          <w:i/>
          <w:iCs/>
          <w:color w:val="7030A0"/>
          <w:sz w:val="24"/>
          <w:szCs w:val="24"/>
          <w:lang w:val="sr-Latn-ME"/>
        </w:rPr>
        <w:t>Zakonski osnov za raspisivanje predmetnog konkursa nije član 15 Zakona o izgradnji objekata, već član 62 Zakona o uređenju prostora, kojim je predviđeno da urbanističko, odnosno urbanističko-arhitektonsko rješenje odabrano putem konkursa postaje sastavni dio planskog dokumenta. U konkretnom slučaju, zainteresovani korisnik prostora, na osnovu usvojenog urbanističko-</w:t>
      </w:r>
      <w:r w:rsidRPr="00C45004">
        <w:rPr>
          <w:rFonts w:cstheme="minorHAnsi"/>
          <w:b/>
          <w:bCs/>
          <w:i/>
          <w:iCs/>
          <w:color w:val="7030A0"/>
          <w:sz w:val="24"/>
          <w:szCs w:val="24"/>
          <w:lang w:val="sr-Latn-ME"/>
        </w:rPr>
        <w:lastRenderedPageBreak/>
        <w:t xml:space="preserve">arhitektoskog rješenja koje postaje sastavni dio planskog dokumenta, pribavlja urbanističko-tehničke uslove za izradu tehničke dokumentacije i ne podliježe odredbama člana 15 Zakona o izgradnji objekata </w:t>
      </w:r>
      <w:r w:rsidR="00B451BA" w:rsidRPr="00C45004">
        <w:rPr>
          <w:rFonts w:cstheme="minorHAnsi"/>
          <w:b/>
          <w:bCs/>
          <w:i/>
          <w:iCs/>
          <w:color w:val="7030A0"/>
          <w:sz w:val="24"/>
          <w:szCs w:val="24"/>
          <w:lang w:val="sr-Latn-ME"/>
        </w:rPr>
        <w:t>niti</w:t>
      </w:r>
      <w:r w:rsidRPr="00C45004">
        <w:rPr>
          <w:rFonts w:cstheme="minorHAnsi"/>
          <w:b/>
          <w:bCs/>
          <w:i/>
          <w:iCs/>
          <w:color w:val="7030A0"/>
          <w:sz w:val="24"/>
          <w:szCs w:val="24"/>
          <w:lang w:val="sr-Latn-ME"/>
        </w:rPr>
        <w:t xml:space="preserve"> odredbama Zakona o javnim nabavkama.</w:t>
      </w:r>
    </w:p>
    <w:p w14:paraId="7974A94C" w14:textId="5AB9D8B1" w:rsidR="00B451BA" w:rsidRPr="00C45004" w:rsidRDefault="00B451BA" w:rsidP="00CA4528">
      <w:pPr>
        <w:jc w:val="both"/>
        <w:rPr>
          <w:rFonts w:eastAsia="Times New Roman" w:cstheme="minorHAnsi"/>
          <w:b/>
          <w:bCs/>
          <w:i/>
          <w:iCs/>
          <w:color w:val="7030A0"/>
          <w:sz w:val="24"/>
          <w:szCs w:val="24"/>
          <w:lang w:val="sr-Latn-ME"/>
        </w:rPr>
      </w:pPr>
      <w:r w:rsidRPr="00C45004">
        <w:rPr>
          <w:rFonts w:cstheme="minorHAnsi"/>
          <w:b/>
          <w:bCs/>
          <w:i/>
          <w:iCs/>
          <w:color w:val="7030A0"/>
          <w:sz w:val="24"/>
          <w:szCs w:val="24"/>
          <w:lang w:val="sr-Latn-ME"/>
        </w:rPr>
        <w:t>S tim u vezi, zainteresovani korisnik prostora, nezavisno od Raspisivača, ima pravo slobode da samostalno ugovara izradu Glavnog projekta.</w:t>
      </w:r>
    </w:p>
    <w:p w14:paraId="48AA2748" w14:textId="33098AB8" w:rsidR="00B451BA" w:rsidRPr="00C45004" w:rsidRDefault="00F61E46" w:rsidP="00CA4528">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Ukoliko bi naknadno bila ugovorena izrada glavnog projekta, da li bi autor tada morao posjedovati licencu za rad u Crnoj Gori ili ostvariti saradnju sa lokalno licenciranim projektantskim biroom?</w:t>
      </w:r>
    </w:p>
    <w:p w14:paraId="6708B55F" w14:textId="77777777" w:rsidR="0004300F" w:rsidRPr="00857466" w:rsidRDefault="00B451BA" w:rsidP="00CA4528">
      <w:pPr>
        <w:jc w:val="both"/>
        <w:rPr>
          <w:rFonts w:eastAsia="Times New Roman" w:cstheme="minorHAnsi"/>
          <w:b/>
          <w:i/>
          <w:color w:val="7030A0"/>
          <w:sz w:val="24"/>
          <w:szCs w:val="24"/>
          <w:lang w:val="sr-Latn-ME"/>
        </w:rPr>
      </w:pPr>
      <w:r w:rsidRPr="00857466">
        <w:rPr>
          <w:rFonts w:eastAsia="Times New Roman" w:cstheme="minorHAnsi"/>
          <w:b/>
          <w:bCs/>
          <w:i/>
          <w:color w:val="7030A0"/>
          <w:sz w:val="24"/>
          <w:szCs w:val="24"/>
          <w:lang w:val="sr-Latn-ME"/>
        </w:rPr>
        <w:t>Pitanje nije predmet ovog postupka. Autori izrade Glavnog projekta moraju poštovati zakonsku legislativu Crne Gore.</w:t>
      </w:r>
      <w:r w:rsidR="00F61E46" w:rsidRPr="00857466">
        <w:rPr>
          <w:rFonts w:eastAsia="Times New Roman" w:cstheme="minorHAnsi"/>
          <w:b/>
          <w:i/>
          <w:color w:val="7030A0"/>
          <w:sz w:val="24"/>
          <w:szCs w:val="24"/>
          <w:lang w:val="sr-Latn-ME"/>
        </w:rPr>
        <w:t xml:space="preserve"> </w:t>
      </w:r>
    </w:p>
    <w:p w14:paraId="76DE7259" w14:textId="60137F54" w:rsidR="00F61E46" w:rsidRPr="00C45004" w:rsidRDefault="0004300F" w:rsidP="00CA4528">
      <w:pPr>
        <w:jc w:val="both"/>
        <w:rPr>
          <w:rFonts w:eastAsia="Times New Roman" w:cstheme="minorHAnsi"/>
          <w:b/>
          <w:bCs/>
          <w:color w:val="FF0000"/>
          <w:sz w:val="24"/>
          <w:szCs w:val="24"/>
          <w:lang w:val="sr-Latn-ME"/>
        </w:rPr>
      </w:pPr>
      <w:r w:rsidRPr="00C45004">
        <w:rPr>
          <w:rFonts w:eastAsia="Times New Roman" w:cstheme="minorHAnsi"/>
          <w:b/>
          <w:sz w:val="24"/>
          <w:szCs w:val="24"/>
          <w:lang w:val="sr-Latn-ME"/>
        </w:rPr>
        <w:t xml:space="preserve">37. </w:t>
      </w:r>
      <w:r w:rsidR="00F61E46" w:rsidRPr="00C45004">
        <w:rPr>
          <w:rFonts w:eastAsia="Times New Roman" w:cstheme="minorHAnsi"/>
          <w:b/>
          <w:sz w:val="24"/>
          <w:szCs w:val="24"/>
          <w:lang w:val="sr-Latn-ME"/>
        </w:rPr>
        <w:t xml:space="preserve">U tački 9.2 navodi se da nagradni fond iznosi </w:t>
      </w:r>
      <w:r w:rsidR="00F61E46" w:rsidRPr="00C45004">
        <w:rPr>
          <w:rFonts w:eastAsia="Times New Roman" w:cstheme="minorHAnsi"/>
          <w:b/>
          <w:bCs/>
          <w:sz w:val="24"/>
          <w:szCs w:val="24"/>
          <w:lang w:val="sr-Latn-ME"/>
        </w:rPr>
        <w:t>144.000 EUR neto</w:t>
      </w:r>
      <w:r w:rsidR="00F61E46" w:rsidRPr="00C45004">
        <w:rPr>
          <w:rFonts w:eastAsia="Times New Roman" w:cstheme="minorHAnsi"/>
          <w:b/>
          <w:sz w:val="24"/>
          <w:szCs w:val="24"/>
          <w:lang w:val="sr-Latn-ME"/>
        </w:rPr>
        <w:t>.</w:t>
      </w:r>
    </w:p>
    <w:p w14:paraId="0F594FFC" w14:textId="5D873452" w:rsidR="00B451BA" w:rsidRPr="00857466" w:rsidRDefault="00F61E46" w:rsidP="00857466">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 xml:space="preserve">Za dobitnika koji je strano pravno lice, da li se iznos prve nagrade od </w:t>
      </w:r>
      <w:r w:rsidRPr="00C45004">
        <w:rPr>
          <w:rFonts w:eastAsia="Times New Roman" w:cstheme="minorHAnsi"/>
          <w:b/>
          <w:bCs/>
          <w:sz w:val="24"/>
          <w:szCs w:val="24"/>
          <w:lang w:val="sr-Latn-ME"/>
        </w:rPr>
        <w:t>65.000 EUR</w:t>
      </w:r>
      <w:r w:rsidRPr="00C45004">
        <w:rPr>
          <w:rFonts w:eastAsia="Times New Roman" w:cstheme="minorHAnsi"/>
          <w:b/>
          <w:sz w:val="24"/>
          <w:szCs w:val="24"/>
          <w:lang w:val="sr-Latn-ME"/>
        </w:rPr>
        <w:t xml:space="preserve"> isplaćuje neto, odnosno bez odbitka poreza po odbitku ili drugih poreza u Crnoj Gori?</w:t>
      </w:r>
    </w:p>
    <w:p w14:paraId="659AE038" w14:textId="5AF8C940" w:rsidR="00B451BA" w:rsidRPr="00857466" w:rsidRDefault="00B451BA" w:rsidP="00857466">
      <w:pPr>
        <w:jc w:val="both"/>
        <w:rPr>
          <w:rFonts w:eastAsia="Times New Roman" w:cstheme="minorHAnsi"/>
          <w:b/>
          <w:i/>
          <w:color w:val="7030A0"/>
          <w:sz w:val="24"/>
          <w:szCs w:val="24"/>
          <w:lang w:val="sr-Latn-ME"/>
        </w:rPr>
      </w:pPr>
      <w:r w:rsidRPr="00857466">
        <w:rPr>
          <w:rFonts w:eastAsia="Times New Roman" w:cstheme="minorHAnsi"/>
          <w:b/>
          <w:i/>
          <w:color w:val="7030A0"/>
          <w:sz w:val="24"/>
          <w:szCs w:val="24"/>
          <w:lang w:val="sr-Latn-ME"/>
        </w:rPr>
        <w:t>Iznos prve nagrade uplačuje se u Neto iznosu.</w:t>
      </w:r>
    </w:p>
    <w:p w14:paraId="30D78252" w14:textId="079AACF1" w:rsidR="00B451BA" w:rsidRPr="00857466" w:rsidRDefault="0004300F" w:rsidP="00857466">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K</w:t>
      </w:r>
      <w:r w:rsidR="00F61E46" w:rsidRPr="00C45004">
        <w:rPr>
          <w:rFonts w:eastAsia="Times New Roman" w:cstheme="minorHAnsi"/>
          <w:b/>
          <w:sz w:val="24"/>
          <w:szCs w:val="24"/>
          <w:lang w:val="sr-Latn-ME"/>
        </w:rPr>
        <w:t>oja dokumentacija je potrebna za međunarodnu isplatu (na primjer potvrda o poreskoj rezidentnosti, IBAN i SWIFT podaci)?</w:t>
      </w:r>
    </w:p>
    <w:p w14:paraId="4FDCDCBC" w14:textId="4B06E964" w:rsidR="00F61E46" w:rsidRPr="00857466" w:rsidRDefault="00B451BA" w:rsidP="00857466">
      <w:pPr>
        <w:jc w:val="both"/>
        <w:rPr>
          <w:rFonts w:eastAsia="Times New Roman" w:cstheme="minorHAnsi"/>
          <w:b/>
          <w:i/>
          <w:iCs/>
          <w:color w:val="7030A0"/>
          <w:sz w:val="24"/>
          <w:szCs w:val="24"/>
          <w:lang w:val="sr-Latn-ME"/>
        </w:rPr>
      </w:pPr>
      <w:r w:rsidRPr="00857466">
        <w:rPr>
          <w:rFonts w:eastAsia="Times New Roman" w:cstheme="minorHAnsi"/>
          <w:b/>
          <w:i/>
          <w:iCs/>
          <w:color w:val="7030A0"/>
          <w:sz w:val="24"/>
          <w:szCs w:val="24"/>
          <w:lang w:val="sr-Latn-ME"/>
        </w:rPr>
        <w:t>U okviru Obrasca izjave koji predstavlja sastavni dio Raspisa, naznačeni su podaci koji autori morjau ispuniti.</w:t>
      </w:r>
    </w:p>
    <w:p w14:paraId="773BF42D" w14:textId="0F556D57" w:rsidR="00F61E46" w:rsidRPr="00C45004" w:rsidRDefault="00F61E46" w:rsidP="00CA4528">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Projektni zadatak propisuje da se podzemna građevinska linija prema rijeci određuje „u skladu sa zakonima i propisima kojima se uređuje upravljanje vodama i vodnim zemljištem“, dok Smjernice za uređenje lokacije podstiču formiranje kaskadnih zelenih terasa sa pristupom rijeci, plaže i ugostiteljskih sadržaja unutar zaštitnog pojasa (PUS) uz Moraču.</w:t>
      </w:r>
    </w:p>
    <w:p w14:paraId="0E70D9BA" w14:textId="41BF4C03" w:rsidR="007C1665" w:rsidRPr="00857466" w:rsidRDefault="00F61E46" w:rsidP="00857466">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 xml:space="preserve">Možete li precizirati, odnosno uputiti nas gdje se može pronaći </w:t>
      </w:r>
      <w:r w:rsidRPr="00C45004">
        <w:rPr>
          <w:rFonts w:eastAsia="Times New Roman" w:cstheme="minorHAnsi"/>
          <w:b/>
          <w:bCs/>
          <w:sz w:val="24"/>
          <w:szCs w:val="24"/>
          <w:lang w:val="sr-Latn-ME"/>
        </w:rPr>
        <w:t>regulatorna linija zaštitnog pojasa uz vodotok (građevinsko ograničenje)</w:t>
      </w:r>
      <w:r w:rsidRPr="00C45004">
        <w:rPr>
          <w:rFonts w:eastAsia="Times New Roman" w:cstheme="minorHAnsi"/>
          <w:b/>
          <w:sz w:val="24"/>
          <w:szCs w:val="24"/>
          <w:lang w:val="sr-Latn-ME"/>
        </w:rPr>
        <w:t xml:space="preserve"> koja se primjenjuje na ovu parcelu, kao i u kojoj mjeri su dozvoljene kaskadne terase, plaža, ugostiteljski objekti i druge građevinske intervencije unutar zaštitnog pojasa rijeke Morače?</w:t>
      </w:r>
    </w:p>
    <w:p w14:paraId="4C2CB6DE" w14:textId="6CE9C6B4" w:rsidR="009F6862" w:rsidRPr="00527C11" w:rsidRDefault="009F6862" w:rsidP="00CA4528">
      <w:pPr>
        <w:jc w:val="both"/>
        <w:rPr>
          <w:rFonts w:cstheme="minorHAnsi"/>
          <w:b/>
          <w:bCs/>
          <w:i/>
          <w:iCs/>
          <w:color w:val="7030A0"/>
          <w:sz w:val="24"/>
          <w:szCs w:val="24"/>
          <w:lang w:val="sr-Latn-ME"/>
        </w:rPr>
      </w:pPr>
      <w:r w:rsidRPr="00527C11">
        <w:rPr>
          <w:rFonts w:cstheme="minorHAnsi"/>
          <w:b/>
          <w:bCs/>
          <w:i/>
          <w:iCs/>
          <w:color w:val="7030A0"/>
          <w:sz w:val="24"/>
          <w:szCs w:val="24"/>
          <w:lang w:val="sr-Latn-ME"/>
        </w:rPr>
        <w:t xml:space="preserve">U okviru konkursne dokumentacije dostupan </w:t>
      </w:r>
      <w:r w:rsidR="00527C11">
        <w:rPr>
          <w:rFonts w:cstheme="minorHAnsi"/>
          <w:b/>
          <w:bCs/>
          <w:i/>
          <w:iCs/>
          <w:color w:val="7030A0"/>
          <w:sz w:val="24"/>
          <w:szCs w:val="24"/>
          <w:lang w:val="sr-Latn-ME"/>
        </w:rPr>
        <w:t xml:space="preserve">je </w:t>
      </w:r>
      <w:r w:rsidRPr="00527C11">
        <w:rPr>
          <w:rFonts w:cstheme="minorHAnsi"/>
          <w:b/>
          <w:bCs/>
          <w:i/>
          <w:iCs/>
          <w:color w:val="7030A0"/>
          <w:sz w:val="24"/>
          <w:szCs w:val="24"/>
          <w:lang w:val="sr-Latn-ME"/>
        </w:rPr>
        <w:t>DWG fajl sa definisanom zonom za gradnju u odnosu na čiju površinu je definisana maksimalna BRUTO površina.</w:t>
      </w:r>
    </w:p>
    <w:p w14:paraId="57BC47C2" w14:textId="2B302F05" w:rsidR="009F6862" w:rsidRPr="00857466" w:rsidRDefault="009F6862" w:rsidP="00857466">
      <w:pPr>
        <w:jc w:val="both"/>
        <w:rPr>
          <w:rFonts w:cstheme="minorHAnsi"/>
          <w:b/>
          <w:bCs/>
          <w:i/>
          <w:iCs/>
          <w:color w:val="7030A0"/>
          <w:sz w:val="24"/>
          <w:szCs w:val="24"/>
          <w:lang w:val="sr-Latn-ME"/>
        </w:rPr>
      </w:pPr>
      <w:r w:rsidRPr="00527C11">
        <w:rPr>
          <w:rFonts w:cstheme="minorHAnsi"/>
          <w:b/>
          <w:bCs/>
          <w:i/>
          <w:iCs/>
          <w:color w:val="7030A0"/>
          <w:sz w:val="24"/>
          <w:szCs w:val="24"/>
          <w:lang w:val="sr-Latn-ME"/>
        </w:rPr>
        <w:t xml:space="preserve">S obzirom da je u pitanju URBANISTIČKO-ARHITEKTONSKO IDEJNO RJEŠENJE, učesnik je obavezan da definiše osnovne elemente urbanističke regulacije kako bi bilo moguće izdati UTU na osnovu prvorangiranog rješenja koje postaje sastavni dio Planskog </w:t>
      </w:r>
      <w:r w:rsidRPr="00527C11">
        <w:rPr>
          <w:rFonts w:cstheme="minorHAnsi"/>
          <w:b/>
          <w:bCs/>
          <w:i/>
          <w:iCs/>
          <w:color w:val="7030A0"/>
          <w:sz w:val="24"/>
          <w:szCs w:val="24"/>
          <w:lang w:val="sr-Latn-ME"/>
        </w:rPr>
        <w:lastRenderedPageBreak/>
        <w:t>dokumenta. Sve u skladu sa - Pravilnik o bližem sadržaju i formi planskog dokumenta, kriterijumima namjene površina, elementima urbanističke regulacije i jedinstvenim grafičkim simbolima („Sl. list CG“, br. 24/10 i 33/14)</w:t>
      </w:r>
    </w:p>
    <w:p w14:paraId="0E585313" w14:textId="27962DB6" w:rsidR="009F6862" w:rsidRPr="00527C11" w:rsidRDefault="009F6862" w:rsidP="00CA4528">
      <w:pPr>
        <w:jc w:val="both"/>
        <w:rPr>
          <w:rFonts w:eastAsia="Times New Roman" w:cstheme="minorHAnsi"/>
          <w:b/>
          <w:i/>
          <w:color w:val="7030A0"/>
          <w:sz w:val="24"/>
          <w:szCs w:val="24"/>
          <w:lang w:val="sr-Latn-ME"/>
        </w:rPr>
      </w:pPr>
      <w:r w:rsidRPr="00527C11">
        <w:rPr>
          <w:rFonts w:eastAsia="Times New Roman" w:cstheme="minorHAnsi"/>
          <w:b/>
          <w:i/>
          <w:color w:val="7030A0"/>
          <w:sz w:val="24"/>
          <w:szCs w:val="24"/>
          <w:lang w:val="sr-Latn-ME"/>
        </w:rPr>
        <w:t xml:space="preserve">Pojas uz rijeku Moraču koji je određen za pejzažno uređenje (PUS) jasno je definisan u grafičkom prilogu. U konkursnom zadatku po tačkom 7. UREĐENJE TERENA su definisanje smjenice za uređenje zelenih površina duž rijeke Morače (PUS). A sve u skladu sa konfiguracijom terena. </w:t>
      </w:r>
    </w:p>
    <w:p w14:paraId="6F93BB9F" w14:textId="2845DF05" w:rsidR="009F6862" w:rsidRPr="00857466" w:rsidRDefault="009F6862" w:rsidP="00857466">
      <w:pPr>
        <w:jc w:val="both"/>
        <w:rPr>
          <w:rFonts w:cstheme="minorHAnsi"/>
          <w:b/>
          <w:bCs/>
          <w:i/>
          <w:iCs/>
          <w:color w:val="7030A0"/>
          <w:sz w:val="24"/>
          <w:szCs w:val="24"/>
          <w:lang w:val="sr-Latn-ME"/>
        </w:rPr>
      </w:pPr>
      <w:r w:rsidRPr="00527C11">
        <w:rPr>
          <w:rFonts w:cstheme="minorHAnsi"/>
          <w:b/>
          <w:bCs/>
          <w:i/>
          <w:iCs/>
          <w:color w:val="7030A0"/>
          <w:sz w:val="24"/>
          <w:szCs w:val="24"/>
          <w:lang w:val="sr-Latn-ME"/>
        </w:rPr>
        <w:t>Raspodjela površina između pojedinih programskih sadržaja je prepuštena procjeni i odluci projektantskog tima, sa ciljem što fleksibilnijeg i funkcionalnijeg prostora.</w:t>
      </w:r>
    </w:p>
    <w:p w14:paraId="4BC15817" w14:textId="31564EBF" w:rsidR="00F61E46" w:rsidRPr="00C45004" w:rsidRDefault="00F61E46" w:rsidP="00CA4528">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Projektni zadatak navodi da visine objekata treba uskladiti sa usvojenim konkursnim rješenjem kontaktne zone i sa postojećim višim objektima u okruženju, tako da ih novi objekti ne dominiraju, dok će maksimalne visine biti određene kroz projektantsku analizu.</w:t>
      </w:r>
    </w:p>
    <w:p w14:paraId="535D53DB" w14:textId="77777777" w:rsidR="00F61E46" w:rsidRPr="00C45004" w:rsidRDefault="00F61E46" w:rsidP="00CA4528">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 xml:space="preserve">Možete li potvrditi da za Dio B </w:t>
      </w:r>
      <w:r w:rsidRPr="00C45004">
        <w:rPr>
          <w:rFonts w:eastAsia="Times New Roman" w:cstheme="minorHAnsi"/>
          <w:b/>
          <w:bCs/>
          <w:sz w:val="24"/>
          <w:szCs w:val="24"/>
          <w:lang w:val="sr-Latn-ME"/>
        </w:rPr>
        <w:t>nije propisana maksimalna visina objekata u metrima niti maksimalan broj spratova</w:t>
      </w:r>
      <w:r w:rsidRPr="00C45004">
        <w:rPr>
          <w:rFonts w:eastAsia="Times New Roman" w:cstheme="minorHAnsi"/>
          <w:b/>
          <w:sz w:val="24"/>
          <w:szCs w:val="24"/>
          <w:lang w:val="sr-Latn-ME"/>
        </w:rPr>
        <w:t>, te navesti referentnu visinu odnosno broj etaža:</w:t>
      </w:r>
    </w:p>
    <w:p w14:paraId="3E66C8CF" w14:textId="77777777" w:rsidR="00F61E46" w:rsidRPr="00C45004" w:rsidRDefault="00F61E46" w:rsidP="00CA4528">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 xml:space="preserve">  usvojenog konkursnog rješenja za </w:t>
      </w:r>
      <w:r w:rsidRPr="00C45004">
        <w:rPr>
          <w:rFonts w:eastAsia="Times New Roman" w:cstheme="minorHAnsi"/>
          <w:b/>
          <w:bCs/>
          <w:sz w:val="24"/>
          <w:szCs w:val="24"/>
          <w:lang w:val="sr-Latn-ME"/>
        </w:rPr>
        <w:t>Dio A (Muzej savremene umjetnosti)</w:t>
      </w:r>
      <w:r w:rsidRPr="00C45004">
        <w:rPr>
          <w:rFonts w:eastAsia="Times New Roman" w:cstheme="minorHAnsi"/>
          <w:b/>
          <w:sz w:val="24"/>
          <w:szCs w:val="24"/>
          <w:lang w:val="sr-Latn-ME"/>
        </w:rPr>
        <w:t xml:space="preserve"> i</w:t>
      </w:r>
    </w:p>
    <w:p w14:paraId="08327549" w14:textId="77777777" w:rsidR="00F61E46" w:rsidRPr="00C45004" w:rsidRDefault="00F61E46" w:rsidP="00CA4528">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„postojećih viših objekata u kontaktnom području“</w:t>
      </w:r>
    </w:p>
    <w:p w14:paraId="0ABB5990" w14:textId="27EA7756" w:rsidR="007C1665" w:rsidRPr="00857466" w:rsidRDefault="00F61E46" w:rsidP="00857466">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u odnosu na koje objekti na Lokaciji 7 – Dio B ne bi trebalo da dominiraju?</w:t>
      </w:r>
    </w:p>
    <w:p w14:paraId="76D64C94" w14:textId="77777777" w:rsidR="009F6862" w:rsidRPr="00527C11" w:rsidRDefault="009F6862" w:rsidP="00CA4528">
      <w:pPr>
        <w:jc w:val="both"/>
        <w:rPr>
          <w:rFonts w:cstheme="minorHAnsi"/>
          <w:b/>
          <w:bCs/>
          <w:i/>
          <w:iCs/>
          <w:color w:val="7030A0"/>
          <w:sz w:val="24"/>
          <w:szCs w:val="24"/>
          <w:lang w:val="sr-Latn-ME"/>
        </w:rPr>
      </w:pPr>
      <w:r w:rsidRPr="00527C11">
        <w:rPr>
          <w:rFonts w:cstheme="minorHAnsi"/>
          <w:b/>
          <w:bCs/>
          <w:i/>
          <w:iCs/>
          <w:color w:val="7030A0"/>
          <w:sz w:val="24"/>
          <w:szCs w:val="24"/>
          <w:lang w:val="sr-Latn-ME"/>
        </w:rPr>
        <w:t>Visina projektnog rješenja zone A iznosi cca 21 m u odnosu na saobraćajnicu Vaka Đurovića. Visina istog rješenja u odnosu na konačno nivelisani teren sa strane rijeke iznosi cca 26 m. Objekti u kontaktnoj zoni DUP „Nova Varoš 2“ su sa definisanom visinom P+7 (-</w:t>
      </w:r>
      <w:r w:rsidRPr="00527C11">
        <w:rPr>
          <w:rFonts w:cstheme="minorHAnsi"/>
          <w:b/>
          <w:bCs/>
          <w:i/>
          <w:iCs/>
          <w:color w:val="7030A0"/>
          <w:sz w:val="24"/>
          <w:szCs w:val="24"/>
          <w:lang w:val="sr-Latn-ME"/>
        </w:rPr>
        <w:tab/>
        <w:t>Najveća visina etaže za obračun visine građevine, mjerenja između gornjih kota međuetažnih konstrukcija iznosi: - za stambene etaže do 3.5 m; - za poslovne etaže do 4.5 m; u skladu sa PRAVILNIK O BLIŽEM SADRŽAJU I FORMI PLANSKOG DOKUMENTA, KRITERIJUMIMA NAMJENE POVRŠINA, ELEMENTIMA URBANISTIČKE REGULACIJE I JEDINSTVENIM GRAFIČKIM SIMBOLIMA) - maksimalno cca 29 m.</w:t>
      </w:r>
    </w:p>
    <w:p w14:paraId="0CD01BEE" w14:textId="1644B2E5" w:rsidR="009F6862" w:rsidRPr="00527C11" w:rsidRDefault="009F6862" w:rsidP="00CA4528">
      <w:pPr>
        <w:jc w:val="both"/>
        <w:rPr>
          <w:rFonts w:eastAsia="Times New Roman" w:cstheme="minorHAnsi"/>
          <w:b/>
          <w:color w:val="7030A0"/>
          <w:sz w:val="24"/>
          <w:szCs w:val="24"/>
          <w:lang w:val="sr-Latn-ME"/>
        </w:rPr>
      </w:pPr>
      <w:r w:rsidRPr="00527C11">
        <w:rPr>
          <w:rFonts w:cstheme="minorHAnsi"/>
          <w:b/>
          <w:bCs/>
          <w:i/>
          <w:iCs/>
          <w:color w:val="7030A0"/>
          <w:sz w:val="24"/>
          <w:szCs w:val="24"/>
          <w:lang w:val="sr-Latn-ME"/>
        </w:rPr>
        <w:t xml:space="preserve"> S obzirom da je u pitanju URBANISTIČKO-ARHITEKTONSKO IDEJNO RJEŠENJE, učesnik je obavezan da definiše osnovne elemente urbanističke regulacije kako bi bilo moguće izdati UTU na osnovu prvorangiranog rješenja koje postaje sastavni dio Planskog dokumenta. Sve u skladu sa - Pravilnik o bližem sadržaju i formi planskog dokumenta, kriterijumima namjene površina, elementima urbanističke regulacije i jedinstvenim grafičkim simbolima („Sl. list CG“, br. 24/10 i 33/14)</w:t>
      </w:r>
    </w:p>
    <w:p w14:paraId="00FECF36" w14:textId="77777777" w:rsidR="009F6862" w:rsidRPr="00C45004" w:rsidRDefault="009F6862" w:rsidP="00CA4528">
      <w:pPr>
        <w:pStyle w:val="ListParagraph"/>
        <w:ind w:left="360"/>
        <w:jc w:val="both"/>
        <w:rPr>
          <w:rFonts w:eastAsia="Times New Roman" w:cstheme="minorHAnsi"/>
          <w:b/>
          <w:sz w:val="24"/>
          <w:szCs w:val="24"/>
          <w:lang w:val="sr-Latn-ME"/>
        </w:rPr>
      </w:pPr>
    </w:p>
    <w:p w14:paraId="6E78EDA3" w14:textId="426E4785" w:rsidR="00F61E46" w:rsidRPr="00C45004" w:rsidRDefault="00F61E46" w:rsidP="00CA4528">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lastRenderedPageBreak/>
        <w:t xml:space="preserve">U vezi sa zahtjevom da najmanje </w:t>
      </w:r>
      <w:r w:rsidRPr="00C45004">
        <w:rPr>
          <w:rFonts w:eastAsia="Times New Roman" w:cstheme="minorHAnsi"/>
          <w:b/>
          <w:bCs/>
          <w:sz w:val="24"/>
          <w:szCs w:val="24"/>
          <w:lang w:val="sr-Latn-ME"/>
        </w:rPr>
        <w:t>40% lokacije bude uređena zelena površina</w:t>
      </w:r>
      <w:r w:rsidRPr="00C45004">
        <w:rPr>
          <w:rFonts w:eastAsia="Times New Roman" w:cstheme="minorHAnsi"/>
          <w:b/>
          <w:sz w:val="24"/>
          <w:szCs w:val="24"/>
          <w:lang w:val="sr-Latn-ME"/>
        </w:rPr>
        <w:t>, uz odgovarajući odnos tvrdih i mekih površina na nivou terena:</w:t>
      </w:r>
    </w:p>
    <w:p w14:paraId="30416EBE" w14:textId="77777777" w:rsidR="00F61E46" w:rsidRPr="00C45004" w:rsidRDefault="00F61E46" w:rsidP="00CA4528">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 xml:space="preserve">Da li se tih 40% odnosi isključivo na </w:t>
      </w:r>
      <w:r w:rsidRPr="00C45004">
        <w:rPr>
          <w:rFonts w:eastAsia="Times New Roman" w:cstheme="minorHAnsi"/>
          <w:b/>
          <w:bCs/>
          <w:sz w:val="24"/>
          <w:szCs w:val="24"/>
          <w:lang w:val="sr-Latn-ME"/>
        </w:rPr>
        <w:t>zasađene (meke) površine</w:t>
      </w:r>
      <w:r w:rsidRPr="00C45004">
        <w:rPr>
          <w:rFonts w:eastAsia="Times New Roman" w:cstheme="minorHAnsi"/>
          <w:b/>
          <w:sz w:val="24"/>
          <w:szCs w:val="24"/>
          <w:lang w:val="sr-Latn-ME"/>
        </w:rPr>
        <w:t>, ili na ukupno pejzažno uređenu površinu koja može sadržati kombinaciju tvrdih i mekih elemenata?</w:t>
      </w:r>
    </w:p>
    <w:p w14:paraId="22BCDD82" w14:textId="4AEAE05C" w:rsidR="00E96FE1" w:rsidRPr="00857466" w:rsidRDefault="00F61E46" w:rsidP="00857466">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 xml:space="preserve">Da li se </w:t>
      </w:r>
      <w:r w:rsidRPr="00C45004">
        <w:rPr>
          <w:rFonts w:eastAsia="Times New Roman" w:cstheme="minorHAnsi"/>
          <w:b/>
          <w:bCs/>
          <w:sz w:val="24"/>
          <w:szCs w:val="24"/>
          <w:lang w:val="sr-Latn-ME"/>
        </w:rPr>
        <w:t>zeleni krovovi, ozelenjeni podijumi i sky garden</w:t>
      </w:r>
      <w:r w:rsidRPr="00C45004">
        <w:rPr>
          <w:rFonts w:eastAsia="Times New Roman" w:cstheme="minorHAnsi"/>
          <w:b/>
          <w:sz w:val="24"/>
          <w:szCs w:val="24"/>
          <w:lang w:val="sr-Latn-ME"/>
        </w:rPr>
        <w:t xml:space="preserve"> mogu uračunati u tih 40%, ili oni predstavljaju samo dodatnu vrijednost, dok se propisanih 40% mora ostvariti isključivo na nivou terena?</w:t>
      </w:r>
    </w:p>
    <w:p w14:paraId="00892CCC" w14:textId="5C356482" w:rsidR="009F6862" w:rsidRPr="00527C11" w:rsidRDefault="009F6862" w:rsidP="00CA4528">
      <w:pPr>
        <w:jc w:val="both"/>
        <w:rPr>
          <w:rFonts w:eastAsia="Times New Roman" w:cstheme="minorHAnsi"/>
          <w:b/>
          <w:i/>
          <w:color w:val="7030A0"/>
          <w:sz w:val="24"/>
          <w:szCs w:val="24"/>
          <w:lang w:val="sr-Latn-ME"/>
        </w:rPr>
      </w:pPr>
      <w:r w:rsidRPr="00527C11">
        <w:rPr>
          <w:rFonts w:eastAsia="Times New Roman" w:cstheme="minorHAnsi"/>
          <w:b/>
          <w:i/>
          <w:color w:val="7030A0"/>
          <w:sz w:val="24"/>
          <w:szCs w:val="24"/>
          <w:lang w:val="sr-Latn-ME"/>
        </w:rPr>
        <w:t>40% se odnosi na ukupno pejzažno uređenu površinu koja može sadržati kombinaciju tvrdih i mekih elemenata.</w:t>
      </w:r>
    </w:p>
    <w:p w14:paraId="6C31BEB0" w14:textId="6BEB337E" w:rsidR="009F6862" w:rsidRPr="00857466" w:rsidRDefault="009F6862" w:rsidP="00857466">
      <w:pPr>
        <w:jc w:val="both"/>
        <w:rPr>
          <w:rFonts w:eastAsia="Times New Roman" w:cstheme="minorHAnsi"/>
          <w:b/>
          <w:i/>
          <w:color w:val="7030A0"/>
          <w:sz w:val="24"/>
          <w:szCs w:val="24"/>
          <w:lang w:val="sr-Latn-ME"/>
        </w:rPr>
      </w:pPr>
      <w:r w:rsidRPr="00527C11">
        <w:rPr>
          <w:rFonts w:eastAsia="Times New Roman" w:cstheme="minorHAnsi"/>
          <w:b/>
          <w:i/>
          <w:color w:val="7030A0"/>
          <w:sz w:val="24"/>
          <w:szCs w:val="24"/>
          <w:lang w:val="sr-Latn-ME"/>
        </w:rPr>
        <w:t>Z</w:t>
      </w:r>
      <w:r w:rsidRPr="00527C11">
        <w:rPr>
          <w:rFonts w:eastAsia="Times New Roman" w:cstheme="minorHAnsi"/>
          <w:b/>
          <w:bCs/>
          <w:i/>
          <w:color w:val="7030A0"/>
          <w:sz w:val="24"/>
          <w:szCs w:val="24"/>
          <w:lang w:val="sr-Latn-ME"/>
        </w:rPr>
        <w:t>eleni krovovi, ozelenjeni podijumi i sky garden</w:t>
      </w:r>
      <w:r w:rsidR="00482F9F" w:rsidRPr="00527C11">
        <w:rPr>
          <w:rFonts w:eastAsia="Times New Roman" w:cstheme="minorHAnsi"/>
          <w:b/>
          <w:bCs/>
          <w:i/>
          <w:color w:val="7030A0"/>
          <w:sz w:val="24"/>
          <w:szCs w:val="24"/>
          <w:lang w:val="sr-Latn-ME"/>
        </w:rPr>
        <w:t xml:space="preserve">se ne </w:t>
      </w:r>
      <w:r w:rsidR="00482F9F" w:rsidRPr="00527C11">
        <w:rPr>
          <w:rFonts w:eastAsia="Times New Roman" w:cstheme="minorHAnsi"/>
          <w:b/>
          <w:i/>
          <w:color w:val="7030A0"/>
          <w:sz w:val="24"/>
          <w:szCs w:val="24"/>
          <w:lang w:val="sr-Latn-ME"/>
        </w:rPr>
        <w:t xml:space="preserve"> mogu uračunati u tih 40%. O</w:t>
      </w:r>
      <w:r w:rsidRPr="00527C11">
        <w:rPr>
          <w:rFonts w:eastAsia="Times New Roman" w:cstheme="minorHAnsi"/>
          <w:b/>
          <w:i/>
          <w:color w:val="7030A0"/>
          <w:sz w:val="24"/>
          <w:szCs w:val="24"/>
          <w:lang w:val="sr-Latn-ME"/>
        </w:rPr>
        <w:t>ni predstavljaju samo dodatnu vrijednost, dok se propisanih 40% mora ostvariti isključivo na nivou terena</w:t>
      </w:r>
      <w:r w:rsidR="00482F9F" w:rsidRPr="00527C11">
        <w:rPr>
          <w:rFonts w:eastAsia="Times New Roman" w:cstheme="minorHAnsi"/>
          <w:b/>
          <w:i/>
          <w:color w:val="7030A0"/>
          <w:sz w:val="24"/>
          <w:szCs w:val="24"/>
          <w:lang w:val="sr-Latn-ME"/>
        </w:rPr>
        <w:t>.</w:t>
      </w:r>
    </w:p>
    <w:p w14:paraId="58DC3AFF" w14:textId="49880111" w:rsidR="00F61E46" w:rsidRPr="00C45004" w:rsidRDefault="00F61E46" w:rsidP="00CA4528">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Za digitalni DWG folder (tačka 7.1), da li postoje propisani standardi u pogledu:</w:t>
      </w:r>
    </w:p>
    <w:p w14:paraId="13D02ACC" w14:textId="77777777" w:rsidR="00F61E46" w:rsidRPr="00C45004" w:rsidRDefault="00F61E46" w:rsidP="00CA4528">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organizacije layera,</w:t>
      </w:r>
    </w:p>
    <w:p w14:paraId="340685A3" w14:textId="77777777" w:rsidR="00F61E46" w:rsidRPr="00C45004" w:rsidRDefault="00F61E46" w:rsidP="00CA4528">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verzije DWG fajla,</w:t>
      </w:r>
    </w:p>
    <w:p w14:paraId="79419A86" w14:textId="77777777" w:rsidR="00F61E46" w:rsidRPr="00C45004" w:rsidRDefault="00F61E46" w:rsidP="00CA4528">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mjernih jedinica,</w:t>
      </w:r>
    </w:p>
    <w:p w14:paraId="64D1FE7D" w14:textId="77777777" w:rsidR="00F61E46" w:rsidRPr="00C45004" w:rsidRDefault="00F61E46" w:rsidP="00CA4528">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koordinatnog sistema,</w:t>
      </w:r>
    </w:p>
    <w:p w14:paraId="671CEC55" w14:textId="77777777" w:rsidR="00F61E46" w:rsidRPr="00C45004" w:rsidRDefault="00F61E46" w:rsidP="00CA4528">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načina imenovanja fajlova,</w:t>
      </w:r>
    </w:p>
    <w:p w14:paraId="5BA35A6F" w14:textId="77777777" w:rsidR="00F61E46" w:rsidRPr="00C45004" w:rsidRDefault="00F61E46" w:rsidP="00CA4528">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 xml:space="preserve">na primjer u skladu sa </w:t>
      </w:r>
      <w:r w:rsidRPr="00C45004">
        <w:rPr>
          <w:rFonts w:eastAsia="Times New Roman" w:cstheme="minorHAnsi"/>
          <w:b/>
          <w:bCs/>
          <w:sz w:val="24"/>
          <w:szCs w:val="24"/>
          <w:lang w:val="sr-Latn-ME"/>
        </w:rPr>
        <w:t>Pravilnikom o jedinstvenim grafičkim simbolima (Službeni list CG, br. 24/10 i 33/14)</w:t>
      </w:r>
      <w:r w:rsidRPr="00C45004">
        <w:rPr>
          <w:rFonts w:eastAsia="Times New Roman" w:cstheme="minorHAnsi"/>
          <w:b/>
          <w:sz w:val="24"/>
          <w:szCs w:val="24"/>
          <w:lang w:val="sr-Latn-ME"/>
        </w:rPr>
        <w:t>?</w:t>
      </w:r>
    </w:p>
    <w:p w14:paraId="24D14132" w14:textId="69DBAAB7" w:rsidR="00F61E46" w:rsidRPr="00C45004" w:rsidRDefault="00F61E46" w:rsidP="00CA4528">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Ukoliko postoji CAD template sa definisanim layerima ili geodetska podloga u editabilnom DWG formatu, bili bismo zahvalni ukoliko biste nam je mogli dostaviti.</w:t>
      </w:r>
    </w:p>
    <w:p w14:paraId="43B7BCA4" w14:textId="1D1FB675" w:rsidR="00482F9F" w:rsidRPr="00527C11" w:rsidRDefault="00482F9F" w:rsidP="00CA4528">
      <w:pPr>
        <w:jc w:val="both"/>
        <w:rPr>
          <w:rFonts w:cstheme="minorHAnsi"/>
          <w:b/>
          <w:bCs/>
          <w:i/>
          <w:iCs/>
          <w:color w:val="7030A0"/>
          <w:sz w:val="24"/>
          <w:szCs w:val="24"/>
          <w:lang w:val="sr-Latn-ME"/>
        </w:rPr>
      </w:pPr>
      <w:r w:rsidRPr="00527C11">
        <w:rPr>
          <w:rFonts w:cstheme="minorHAnsi"/>
          <w:b/>
          <w:bCs/>
          <w:i/>
          <w:iCs/>
          <w:color w:val="7030A0"/>
          <w:sz w:val="24"/>
          <w:szCs w:val="24"/>
          <w:lang w:val="sr-Latn-ME"/>
        </w:rPr>
        <w:t>S obzirom da je u pitanju URBANISTIČKO-ARHITEKTONSKO IDEJNO RJEŠENJE, učesnik je obavezan da definiše osnovne elemente urbanističke regulacije kako bi bilo moguće izdati UTU na osnovu prvorangiranog rješenja koje postaje sastavni dio Planskog dokumenta. Sve u skladu sa - Pravilnik o bližem sadržaju i formi planskog dokumenta, kriterijumima namjene površina, elementima urbanističke regulacije i jedinstvenim grafičkim simbolima („Sl. list CG“, br. 24/10 i 33/14).</w:t>
      </w:r>
    </w:p>
    <w:p w14:paraId="64A75FAC" w14:textId="650B39D8" w:rsidR="00482F9F" w:rsidRPr="00C45004" w:rsidRDefault="00482F9F" w:rsidP="00CA4528">
      <w:pPr>
        <w:jc w:val="both"/>
        <w:rPr>
          <w:rFonts w:eastAsia="Times New Roman" w:cstheme="minorHAnsi"/>
          <w:b/>
          <w:sz w:val="24"/>
          <w:szCs w:val="24"/>
          <w:lang w:val="sr-Latn-ME"/>
        </w:rPr>
      </w:pPr>
    </w:p>
    <w:p w14:paraId="07940ED8" w14:textId="77777777" w:rsidR="00482F9F" w:rsidRPr="00C45004" w:rsidRDefault="00482F9F" w:rsidP="00CA4528">
      <w:pPr>
        <w:pStyle w:val="ListParagraph"/>
        <w:ind w:left="360"/>
        <w:jc w:val="both"/>
        <w:rPr>
          <w:rFonts w:eastAsia="Times New Roman" w:cstheme="minorHAnsi"/>
          <w:b/>
          <w:sz w:val="24"/>
          <w:szCs w:val="24"/>
          <w:lang w:val="sr-Latn-ME"/>
        </w:rPr>
      </w:pPr>
    </w:p>
    <w:p w14:paraId="7A140BC6" w14:textId="77777777" w:rsidR="007C1665" w:rsidRPr="00C45004" w:rsidRDefault="007C1665" w:rsidP="00CA4528">
      <w:pPr>
        <w:pStyle w:val="ListParagraph"/>
        <w:ind w:left="360"/>
        <w:jc w:val="both"/>
        <w:rPr>
          <w:rFonts w:eastAsia="Times New Roman" w:cstheme="minorHAnsi"/>
          <w:b/>
          <w:sz w:val="24"/>
          <w:szCs w:val="24"/>
          <w:lang w:val="sr-Latn-ME"/>
        </w:rPr>
      </w:pPr>
    </w:p>
    <w:p w14:paraId="0ABEF216" w14:textId="7774D621" w:rsidR="00F61E46" w:rsidRPr="00C45004" w:rsidRDefault="00F61E46" w:rsidP="00CA4528">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 xml:space="preserve">Konkurs se sprovodi na </w:t>
      </w:r>
      <w:r w:rsidRPr="00C45004">
        <w:rPr>
          <w:rFonts w:eastAsia="Times New Roman" w:cstheme="minorHAnsi"/>
          <w:b/>
          <w:bCs/>
          <w:sz w:val="24"/>
          <w:szCs w:val="24"/>
          <w:lang w:val="sr-Latn-ME"/>
        </w:rPr>
        <w:t>crnogorskom i engleskom jeziku</w:t>
      </w:r>
      <w:r w:rsidRPr="00C45004">
        <w:rPr>
          <w:rFonts w:eastAsia="Times New Roman" w:cstheme="minorHAnsi"/>
          <w:b/>
          <w:sz w:val="24"/>
          <w:szCs w:val="24"/>
          <w:lang w:val="sr-Latn-ME"/>
        </w:rPr>
        <w:t xml:space="preserve"> (tačka 1.4).</w:t>
      </w:r>
    </w:p>
    <w:p w14:paraId="44A985EC" w14:textId="2DA97E3B" w:rsidR="00F61E46" w:rsidRPr="00857466" w:rsidRDefault="00F61E46" w:rsidP="00857466">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lastRenderedPageBreak/>
        <w:t xml:space="preserve">Da li konkursni paneli i tekstualno obrazloženje mogu biti pripremljeni </w:t>
      </w:r>
      <w:r w:rsidRPr="00C45004">
        <w:rPr>
          <w:rFonts w:eastAsia="Times New Roman" w:cstheme="minorHAnsi"/>
          <w:b/>
          <w:bCs/>
          <w:sz w:val="24"/>
          <w:szCs w:val="24"/>
          <w:lang w:val="sr-Latn-ME"/>
        </w:rPr>
        <w:t>isključivo na engleskom jeziku</w:t>
      </w:r>
      <w:r w:rsidRPr="00C45004">
        <w:rPr>
          <w:rFonts w:eastAsia="Times New Roman" w:cstheme="minorHAnsi"/>
          <w:b/>
          <w:sz w:val="24"/>
          <w:szCs w:val="24"/>
          <w:lang w:val="sr-Latn-ME"/>
        </w:rPr>
        <w:t>, ili je neophodno da tekst na tablama bude na crnogorskom jeziku, odnosno dvojezičan?</w:t>
      </w:r>
    </w:p>
    <w:p w14:paraId="4C2B5194" w14:textId="4A309A9A" w:rsidR="00F61E46" w:rsidRPr="00857466" w:rsidRDefault="00A96F34" w:rsidP="00857466">
      <w:pPr>
        <w:jc w:val="both"/>
        <w:rPr>
          <w:rFonts w:eastAsia="Times New Roman" w:cstheme="minorHAnsi"/>
          <w:b/>
          <w:i/>
          <w:color w:val="7030A0"/>
          <w:sz w:val="24"/>
          <w:szCs w:val="24"/>
          <w:lang w:val="sr-Latn-ME"/>
        </w:rPr>
      </w:pPr>
      <w:r w:rsidRPr="00857466">
        <w:rPr>
          <w:rFonts w:eastAsia="Times New Roman" w:cstheme="minorHAnsi"/>
          <w:b/>
          <w:i/>
          <w:color w:val="7030A0"/>
          <w:sz w:val="24"/>
          <w:szCs w:val="24"/>
          <w:lang w:val="sr-Latn-ME"/>
        </w:rPr>
        <w:t>Nije određeno. Moguće je i jedan i drugi jezik.</w:t>
      </w:r>
    </w:p>
    <w:p w14:paraId="34E57F65" w14:textId="77777777" w:rsidR="00F61E46" w:rsidRPr="00C45004" w:rsidRDefault="00F61E46" w:rsidP="00CA4528">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 xml:space="preserve"> Da li su tri poslovne kule i zajednička baza obavezni elementi programa ili predstavljaju preporuku investitora? </w:t>
      </w:r>
    </w:p>
    <w:p w14:paraId="4F60E922" w14:textId="33BFDB21" w:rsidR="00482F9F" w:rsidRPr="00857466" w:rsidRDefault="00F61E46" w:rsidP="00857466">
      <w:pPr>
        <w:pStyle w:val="ListParagraph"/>
        <w:ind w:left="360"/>
        <w:jc w:val="both"/>
        <w:rPr>
          <w:rFonts w:eastAsia="Times New Roman" w:cstheme="minorHAnsi"/>
          <w:b/>
          <w:sz w:val="24"/>
          <w:szCs w:val="24"/>
          <w:lang w:val="sr-Latn-ME"/>
        </w:rPr>
      </w:pPr>
      <w:r w:rsidRPr="00C45004">
        <w:rPr>
          <w:rFonts w:eastAsia="Times New Roman" w:cstheme="minorHAnsi"/>
          <w:b/>
          <w:sz w:val="24"/>
          <w:szCs w:val="24"/>
          <w:lang w:val="sr-Latn-ME"/>
        </w:rPr>
        <w:t xml:space="preserve">Kolika je maksimalna dozvoljena visina objekata (u metrima ili broju etaža)? </w:t>
      </w:r>
    </w:p>
    <w:p w14:paraId="24307065" w14:textId="642FE16F" w:rsidR="00482F9F" w:rsidRPr="00857466" w:rsidRDefault="00482F9F" w:rsidP="00857466">
      <w:pPr>
        <w:jc w:val="both"/>
        <w:rPr>
          <w:rFonts w:cstheme="minorHAnsi"/>
          <w:b/>
          <w:bCs/>
          <w:i/>
          <w:iCs/>
          <w:color w:val="7030A0"/>
          <w:sz w:val="24"/>
          <w:szCs w:val="24"/>
          <w:lang w:val="sr-Latn-ME"/>
        </w:rPr>
      </w:pPr>
      <w:r w:rsidRPr="00857466">
        <w:rPr>
          <w:rFonts w:cstheme="minorHAnsi"/>
          <w:b/>
          <w:bCs/>
          <w:i/>
          <w:iCs/>
          <w:color w:val="7030A0"/>
          <w:sz w:val="24"/>
          <w:szCs w:val="24"/>
          <w:lang w:val="sr-Latn-ME"/>
        </w:rPr>
        <w:t>Nije obavezno da tri poslovne cjeline budu oblikovane kao tri jasno odvojena volumena i prihvatljivo je projektovati jedinstvenu arhitektonsku cjelinu koja integriše tri poslovne cjeline (sa nezavisnim vertikalnim komunikacijama i mogućnošću zasebnog funkcionisanja) , ali treba voditi računa da objekat ne formira monolitnu strukturu i da da objekti centralnih djelatnosti visinom i gabaritima ne dominiraju u odnosu na kontaktnu zonu.</w:t>
      </w:r>
    </w:p>
    <w:p w14:paraId="634258C0" w14:textId="7761329B" w:rsidR="00482F9F" w:rsidRPr="00857466" w:rsidRDefault="00482F9F" w:rsidP="00857466">
      <w:pPr>
        <w:jc w:val="both"/>
        <w:rPr>
          <w:rFonts w:eastAsia="Times New Roman" w:cstheme="minorHAnsi"/>
          <w:b/>
          <w:color w:val="7030A0"/>
          <w:sz w:val="24"/>
          <w:szCs w:val="24"/>
          <w:lang w:val="sr-Latn-ME"/>
        </w:rPr>
      </w:pPr>
      <w:r w:rsidRPr="00857466">
        <w:rPr>
          <w:rFonts w:cstheme="minorHAnsi"/>
          <w:b/>
          <w:bCs/>
          <w:i/>
          <w:iCs/>
          <w:color w:val="7030A0"/>
          <w:sz w:val="24"/>
          <w:szCs w:val="24"/>
          <w:lang w:val="sr-Latn-ME"/>
        </w:rPr>
        <w:t xml:space="preserve">3 poslovna objekta po sistemu shell and core sa dominantno kancelarijskim – „office space“ prostorima na način da </w:t>
      </w:r>
      <w:r w:rsidRPr="00857466">
        <w:rPr>
          <w:rFonts w:cstheme="minorHAnsi"/>
          <w:b/>
          <w:bCs/>
          <w:i/>
          <w:iCs/>
          <w:color w:val="7030A0"/>
          <w:sz w:val="24"/>
          <w:szCs w:val="24"/>
          <w:u w:val="single"/>
          <w:lang w:val="sr-Latn-ME"/>
        </w:rPr>
        <w:t>prizemlje i prvi sprat</w:t>
      </w:r>
      <w:r w:rsidRPr="00857466">
        <w:rPr>
          <w:rFonts w:cstheme="minorHAnsi"/>
          <w:b/>
          <w:bCs/>
          <w:i/>
          <w:iCs/>
          <w:color w:val="7030A0"/>
          <w:sz w:val="24"/>
          <w:szCs w:val="24"/>
          <w:lang w:val="sr-Latn-ME"/>
        </w:rPr>
        <w:t xml:space="preserve"> budu zajednički za sva tri objekta. Sve u skladu sa indeksima zauzetosti 0.4 max i izgrađenosti 1.4 max. Preporuka je da se radi opravdanosti investicije iskoriste maksimalni kapacitet</w:t>
      </w:r>
      <w:r w:rsidR="001118A2" w:rsidRPr="00857466">
        <w:rPr>
          <w:rFonts w:cstheme="minorHAnsi"/>
          <w:b/>
          <w:bCs/>
          <w:i/>
          <w:iCs/>
          <w:color w:val="7030A0"/>
          <w:sz w:val="24"/>
          <w:szCs w:val="24"/>
          <w:lang w:val="sr-Latn-ME"/>
        </w:rPr>
        <w:t>i lokacije. Predlaže se odnos od 30-70% do 45-55</w:t>
      </w:r>
      <w:r w:rsidRPr="00857466">
        <w:rPr>
          <w:rFonts w:cstheme="minorHAnsi"/>
          <w:b/>
          <w:bCs/>
          <w:i/>
          <w:iCs/>
          <w:color w:val="7030A0"/>
          <w:sz w:val="24"/>
          <w:szCs w:val="24"/>
          <w:lang w:val="sr-Latn-ME"/>
        </w:rPr>
        <w:t>%.</w:t>
      </w:r>
    </w:p>
    <w:p w14:paraId="0E92642B" w14:textId="6F7F6530" w:rsidR="00482F9F" w:rsidRPr="00857466" w:rsidRDefault="00482F9F" w:rsidP="00857466">
      <w:pPr>
        <w:jc w:val="both"/>
        <w:rPr>
          <w:rFonts w:eastAsia="Times New Roman" w:cstheme="minorHAnsi"/>
          <w:b/>
          <w:color w:val="7030A0"/>
          <w:sz w:val="24"/>
          <w:szCs w:val="24"/>
          <w:lang w:val="sr-Latn-ME"/>
        </w:rPr>
      </w:pPr>
      <w:r w:rsidRPr="00857466">
        <w:rPr>
          <w:rFonts w:cstheme="minorHAnsi"/>
          <w:b/>
          <w:bCs/>
          <w:i/>
          <w:iCs/>
          <w:color w:val="7030A0"/>
          <w:sz w:val="24"/>
          <w:szCs w:val="24"/>
          <w:lang w:val="sr-Latn-ME"/>
        </w:rPr>
        <w:t>Visina projektnog rješenja zone A iznosi cca 21 m u odnosu na saobraćajnicu Vaka Đurovića. Visina istog rješenja u odnosu na konačno nivelisani teren sa strane rijeke iznosi cca 26 m. Objekti u kontaktnoj zoni DUP „Nova Varoš 2“ su sa definisanom visinom P+7 (-</w:t>
      </w:r>
      <w:r w:rsidRPr="00857466">
        <w:rPr>
          <w:rFonts w:cstheme="minorHAnsi"/>
          <w:b/>
          <w:bCs/>
          <w:i/>
          <w:iCs/>
          <w:color w:val="7030A0"/>
          <w:sz w:val="24"/>
          <w:szCs w:val="24"/>
          <w:lang w:val="sr-Latn-ME"/>
        </w:rPr>
        <w:tab/>
        <w:t>Najveća visina etaže za obračun visine građevine, mjerenja između gornjih kota međuetažnih konstrukcija iznosi: - za stambene etaže do 3.5 m; - za poslovne etaže do 4.5 m; u skladu sa PRAVILNIK O BLIŽEM SADRŽAJU I FORMI PLANSKOG DOKUMENTA, KRITERIJUMIMA NAMJENE POVRŠINA, ELEMENTIMA URBANISTIČKE REGULACIJE I JEDINSTVENIM GRAFIČKIM SIMBOLIMA) - maksimalno cca 29 m.</w:t>
      </w:r>
    </w:p>
    <w:p w14:paraId="535419D4" w14:textId="2C84D98F" w:rsidR="00F61E46" w:rsidRPr="00C45004" w:rsidRDefault="00F61E46" w:rsidP="00CA4528">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 xml:space="preserve">Da li će biti dostupna kompletna projektna dokumentacija ili 3D model pobjedničkog rješenja Muzeja savremene umjetnosti radi preciznog usklađivanja? </w:t>
      </w:r>
    </w:p>
    <w:p w14:paraId="287A9A2C" w14:textId="3AE0C90E" w:rsidR="007C1665" w:rsidRPr="00857466" w:rsidRDefault="00401B88" w:rsidP="00857466">
      <w:pPr>
        <w:jc w:val="both"/>
        <w:rPr>
          <w:rFonts w:eastAsia="Times New Roman" w:cstheme="minorHAnsi"/>
          <w:b/>
          <w:i/>
          <w:iCs/>
          <w:color w:val="7030A0"/>
          <w:sz w:val="24"/>
          <w:szCs w:val="24"/>
          <w:lang w:val="sr-Latn-ME"/>
        </w:rPr>
      </w:pPr>
      <w:r w:rsidRPr="00857466">
        <w:rPr>
          <w:rFonts w:eastAsia="Times New Roman" w:cstheme="minorHAnsi"/>
          <w:b/>
          <w:i/>
          <w:iCs/>
          <w:color w:val="7030A0"/>
          <w:sz w:val="24"/>
          <w:szCs w:val="24"/>
          <w:lang w:val="sr-Latn-ME"/>
        </w:rPr>
        <w:t>Pogledati odgovor n</w:t>
      </w:r>
      <w:r w:rsidR="006F6935" w:rsidRPr="00857466">
        <w:rPr>
          <w:rFonts w:eastAsia="Times New Roman" w:cstheme="minorHAnsi"/>
          <w:b/>
          <w:i/>
          <w:iCs/>
          <w:color w:val="7030A0"/>
          <w:sz w:val="24"/>
          <w:szCs w:val="24"/>
          <w:lang w:val="sr-Latn-ME"/>
        </w:rPr>
        <w:t xml:space="preserve">a </w:t>
      </w:r>
      <w:r w:rsidRPr="00857466">
        <w:rPr>
          <w:rFonts w:eastAsia="Times New Roman" w:cstheme="minorHAnsi"/>
          <w:b/>
          <w:i/>
          <w:iCs/>
          <w:color w:val="7030A0"/>
          <w:sz w:val="24"/>
          <w:szCs w:val="24"/>
          <w:lang w:val="sr-Latn-ME"/>
        </w:rPr>
        <w:t xml:space="preserve">pitanje broj </w:t>
      </w:r>
      <w:r w:rsidR="006868E2" w:rsidRPr="00857466">
        <w:rPr>
          <w:rFonts w:eastAsia="Times New Roman" w:cstheme="minorHAnsi"/>
          <w:b/>
          <w:i/>
          <w:iCs/>
          <w:color w:val="7030A0"/>
          <w:sz w:val="24"/>
          <w:szCs w:val="24"/>
          <w:lang w:val="sr-Latn-ME"/>
        </w:rPr>
        <w:t xml:space="preserve"> 22.</w:t>
      </w:r>
    </w:p>
    <w:p w14:paraId="5C6FB7D3" w14:textId="5B1D09A1" w:rsidR="00F61E46" w:rsidRPr="00C45004" w:rsidRDefault="00F61E46" w:rsidP="00CA4528">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 xml:space="preserve">Da li je dozvoljeno odstupiti od preporučenog GFA ukoliko se dobije kvalitetnije urbano rješenje? </w:t>
      </w:r>
    </w:p>
    <w:p w14:paraId="7BA9B185" w14:textId="3B009008" w:rsidR="00401B88" w:rsidRPr="00857466" w:rsidRDefault="006868E2" w:rsidP="00857466">
      <w:pPr>
        <w:jc w:val="both"/>
        <w:rPr>
          <w:rFonts w:eastAsia="Times New Roman" w:cstheme="minorHAnsi"/>
          <w:b/>
          <w:i/>
          <w:iCs/>
          <w:color w:val="7030A0"/>
          <w:sz w:val="24"/>
          <w:szCs w:val="24"/>
          <w:lang w:val="sr-Latn-ME"/>
        </w:rPr>
      </w:pPr>
      <w:r w:rsidRPr="00857466">
        <w:rPr>
          <w:rFonts w:eastAsia="Times New Roman" w:cstheme="minorHAnsi"/>
          <w:b/>
          <w:i/>
          <w:iCs/>
          <w:color w:val="7030A0"/>
          <w:sz w:val="24"/>
          <w:szCs w:val="24"/>
          <w:lang w:val="sr-Latn-ME"/>
        </w:rPr>
        <w:t xml:space="preserve">Max </w:t>
      </w:r>
      <w:r w:rsidR="006F6935" w:rsidRPr="00857466">
        <w:rPr>
          <w:rFonts w:eastAsia="Times New Roman" w:cstheme="minorHAnsi"/>
          <w:b/>
          <w:i/>
          <w:iCs/>
          <w:color w:val="7030A0"/>
          <w:sz w:val="24"/>
          <w:szCs w:val="24"/>
          <w:lang w:val="sr-Latn-ME"/>
        </w:rPr>
        <w:t xml:space="preserve">BRGP se određuje na osnovu površine CD i datih parametara što ujedno predstavlja i maksimalnu dozvoljenu </w:t>
      </w:r>
      <w:r w:rsidRPr="00857466">
        <w:rPr>
          <w:rFonts w:eastAsia="Times New Roman" w:cstheme="minorHAnsi"/>
          <w:b/>
          <w:i/>
          <w:iCs/>
          <w:color w:val="7030A0"/>
          <w:sz w:val="24"/>
          <w:szCs w:val="24"/>
          <w:lang w:val="sr-Latn-ME"/>
        </w:rPr>
        <w:t>BRGP</w:t>
      </w:r>
      <w:r w:rsidR="006F6935" w:rsidRPr="00857466">
        <w:rPr>
          <w:rFonts w:eastAsia="Times New Roman" w:cstheme="minorHAnsi"/>
          <w:b/>
          <w:i/>
          <w:iCs/>
          <w:color w:val="7030A0"/>
          <w:sz w:val="24"/>
          <w:szCs w:val="24"/>
          <w:lang w:val="sr-Latn-ME"/>
        </w:rPr>
        <w:t xml:space="preserve"> od koje se ne može odstupiti.</w:t>
      </w:r>
    </w:p>
    <w:p w14:paraId="023D1244" w14:textId="77777777" w:rsidR="007C1665" w:rsidRPr="00C45004" w:rsidRDefault="007C1665" w:rsidP="00CA4528">
      <w:pPr>
        <w:pStyle w:val="ListParagraph"/>
        <w:ind w:left="360"/>
        <w:jc w:val="both"/>
        <w:rPr>
          <w:rFonts w:eastAsia="Times New Roman" w:cstheme="minorHAnsi"/>
          <w:b/>
          <w:i/>
          <w:iCs/>
          <w:color w:val="7030A0"/>
          <w:sz w:val="24"/>
          <w:szCs w:val="24"/>
          <w:lang w:val="sr-Latn-ME"/>
        </w:rPr>
      </w:pPr>
    </w:p>
    <w:p w14:paraId="6E177856" w14:textId="34BA2932" w:rsidR="00482F9F" w:rsidRPr="00857466" w:rsidRDefault="00F61E46" w:rsidP="00857466">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 xml:space="preserve">Da li su krovni Sky Garden, gastro sadržaji i otvorena scena obavezni ili predstavljaju preporučeni sadržaj? </w:t>
      </w:r>
    </w:p>
    <w:p w14:paraId="13DE3CF6" w14:textId="40BEE7CB" w:rsidR="00482F9F" w:rsidRPr="00857466" w:rsidRDefault="00482F9F" w:rsidP="00857466">
      <w:pPr>
        <w:jc w:val="both"/>
        <w:rPr>
          <w:rFonts w:eastAsia="Times New Roman" w:cstheme="minorHAnsi"/>
          <w:b/>
          <w:color w:val="7030A0"/>
          <w:sz w:val="24"/>
          <w:szCs w:val="24"/>
          <w:lang w:val="sr-Latn-ME"/>
        </w:rPr>
      </w:pPr>
      <w:r w:rsidRPr="00857466">
        <w:rPr>
          <w:rFonts w:cstheme="minorHAnsi"/>
          <w:b/>
          <w:bCs/>
          <w:i/>
          <w:iCs/>
          <w:color w:val="7030A0"/>
          <w:sz w:val="24"/>
          <w:szCs w:val="24"/>
          <w:lang w:val="sr-Latn-ME"/>
        </w:rPr>
        <w:t>Ostavlja se učesniku konkursa da predvidi po svom nahođenju a sve u skladu sa ostalim smjernicama Konkursnog zadatka. NAPOMENA: Svi korisni prostori (terase, prohodni krovovi i slično) ulaze u obračun indeksa izgrađenosti, odnosno u obračun BRGP.</w:t>
      </w:r>
    </w:p>
    <w:p w14:paraId="2D4A5F08" w14:textId="69FD31E2" w:rsidR="00F61E46" w:rsidRPr="00C45004" w:rsidRDefault="00F61E46" w:rsidP="00CA4528">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 xml:space="preserve">Da li postoje hidrološke ili druge tehničke studije za obalu Morače koje učesnici treba da uzmu u obzir? </w:t>
      </w:r>
    </w:p>
    <w:p w14:paraId="370B6296" w14:textId="4CBB89AF" w:rsidR="00482F9F" w:rsidRPr="00857466" w:rsidRDefault="00857466" w:rsidP="00857466">
      <w:pPr>
        <w:jc w:val="both"/>
        <w:rPr>
          <w:rFonts w:eastAsia="Times New Roman" w:cstheme="minorHAnsi"/>
          <w:b/>
          <w:i/>
          <w:color w:val="7030A0"/>
          <w:sz w:val="24"/>
          <w:szCs w:val="24"/>
          <w:lang w:val="sr-Latn-ME"/>
        </w:rPr>
      </w:pPr>
      <w:r w:rsidRPr="00857466">
        <w:rPr>
          <w:rFonts w:eastAsia="Times New Roman" w:cstheme="minorHAnsi"/>
          <w:b/>
          <w:i/>
          <w:color w:val="7030A0"/>
          <w:sz w:val="24"/>
          <w:szCs w:val="24"/>
          <w:lang w:val="sr-Latn-ME"/>
        </w:rPr>
        <w:t>I</w:t>
      </w:r>
      <w:r w:rsidR="00726530" w:rsidRPr="00857466">
        <w:rPr>
          <w:rFonts w:eastAsia="Times New Roman" w:cstheme="minorHAnsi"/>
          <w:b/>
          <w:i/>
          <w:color w:val="7030A0"/>
          <w:sz w:val="24"/>
          <w:szCs w:val="24"/>
          <w:lang w:val="sr-Latn-ME"/>
        </w:rPr>
        <w:t>zdvojene preporuke iz elaborata</w:t>
      </w:r>
      <w:r w:rsidR="00482F9F" w:rsidRPr="00857466">
        <w:rPr>
          <w:rFonts w:eastAsia="Times New Roman" w:cstheme="minorHAnsi"/>
          <w:b/>
          <w:i/>
          <w:color w:val="7030A0"/>
          <w:sz w:val="24"/>
          <w:szCs w:val="24"/>
          <w:lang w:val="sr-Latn-ME"/>
        </w:rPr>
        <w:t xml:space="preserve"> geomehaničkih istraživanja je sastavni dio konkursne dokumentacije</w:t>
      </w:r>
    </w:p>
    <w:p w14:paraId="192C71A0" w14:textId="746BDB28" w:rsidR="00F61E46" w:rsidRPr="00C45004" w:rsidRDefault="00F61E46" w:rsidP="00CA4528">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 xml:space="preserve">Koliki broj parking mjesta investitor smatra poželjnim, s obzirom da se traži veći broj od propisanog minimuma? </w:t>
      </w:r>
    </w:p>
    <w:p w14:paraId="55F8AD2E" w14:textId="7A28009F" w:rsidR="00CE07CB" w:rsidRPr="00857466" w:rsidRDefault="00482F9F" w:rsidP="00857466">
      <w:pPr>
        <w:jc w:val="both"/>
        <w:rPr>
          <w:rFonts w:cstheme="minorHAnsi"/>
          <w:b/>
          <w:bCs/>
          <w:i/>
          <w:iCs/>
          <w:color w:val="7030A0"/>
          <w:sz w:val="24"/>
          <w:szCs w:val="24"/>
          <w:lang w:val="sr-Latn-ME"/>
        </w:rPr>
      </w:pPr>
      <w:r w:rsidRPr="00527C11">
        <w:rPr>
          <w:rFonts w:cstheme="minorHAnsi"/>
          <w:b/>
          <w:bCs/>
          <w:i/>
          <w:iCs/>
          <w:color w:val="7030A0"/>
          <w:sz w:val="24"/>
          <w:szCs w:val="24"/>
          <w:lang w:val="sr-Latn-ME"/>
        </w:rPr>
        <w:t>Ostavlja se učesniku konkursa da predvidi po svom nahođenju a sve u skladu sa ostalim smjernicama Konkursnog zadatka.</w:t>
      </w:r>
    </w:p>
    <w:p w14:paraId="590FD80C" w14:textId="23DEECAE" w:rsidR="00051804" w:rsidRPr="00C45004" w:rsidRDefault="00F61E46" w:rsidP="00CA4528">
      <w:pPr>
        <w:pStyle w:val="ListParagraph"/>
        <w:numPr>
          <w:ilvl w:val="0"/>
          <w:numId w:val="1"/>
        </w:numPr>
        <w:jc w:val="both"/>
        <w:rPr>
          <w:rFonts w:eastAsia="Times New Roman" w:cstheme="minorHAnsi"/>
          <w:b/>
          <w:sz w:val="24"/>
          <w:szCs w:val="24"/>
          <w:lang w:val="sr-Latn-ME"/>
        </w:rPr>
      </w:pPr>
      <w:r w:rsidRPr="00C45004">
        <w:rPr>
          <w:rFonts w:eastAsia="Times New Roman" w:cstheme="minorHAnsi"/>
          <w:b/>
          <w:sz w:val="24"/>
          <w:szCs w:val="24"/>
          <w:lang w:val="sr-Latn-ME"/>
        </w:rPr>
        <w:t>Koji će biti zvanični kriterijumi ocjenjivanja konkursnih radova i njihov relativni značaj?</w:t>
      </w:r>
    </w:p>
    <w:p w14:paraId="0CEA91D6" w14:textId="1EE0CA61" w:rsidR="00CE07CB" w:rsidRPr="00857466" w:rsidRDefault="00401B88" w:rsidP="00857466">
      <w:pPr>
        <w:jc w:val="both"/>
        <w:rPr>
          <w:rFonts w:eastAsia="Times New Roman" w:cstheme="minorHAnsi"/>
          <w:b/>
          <w:i/>
          <w:iCs/>
          <w:color w:val="7030A0"/>
          <w:sz w:val="24"/>
          <w:szCs w:val="24"/>
          <w:lang w:val="sr-Latn-ME"/>
        </w:rPr>
      </w:pPr>
      <w:r w:rsidRPr="00857466">
        <w:rPr>
          <w:rFonts w:eastAsia="Times New Roman" w:cstheme="minorHAnsi"/>
          <w:b/>
          <w:i/>
          <w:iCs/>
          <w:color w:val="7030A0"/>
          <w:sz w:val="24"/>
          <w:szCs w:val="24"/>
          <w:lang w:val="sr-Latn-ME"/>
        </w:rPr>
        <w:t>Kriterijumi za vrednovanje konkursnih rješenja definisani su Raspisom konkursa.</w:t>
      </w:r>
    </w:p>
    <w:p w14:paraId="42D65DFD" w14:textId="4B88BDE2" w:rsidR="00F61E46" w:rsidRPr="00C45004" w:rsidRDefault="00F61E46" w:rsidP="00CA4528">
      <w:pPr>
        <w:pStyle w:val="ListParagraph"/>
        <w:numPr>
          <w:ilvl w:val="0"/>
          <w:numId w:val="1"/>
        </w:numPr>
        <w:jc w:val="both"/>
        <w:rPr>
          <w:rFonts w:eastAsia="Times New Roman" w:cstheme="minorHAnsi"/>
          <w:b/>
          <w:sz w:val="24"/>
          <w:szCs w:val="24"/>
          <w:lang w:val="sr-Latn-ME"/>
        </w:rPr>
      </w:pPr>
      <w:r w:rsidRPr="00C45004">
        <w:rPr>
          <w:rFonts w:cstheme="minorHAnsi"/>
          <w:b/>
          <w:sz w:val="24"/>
          <w:szCs w:val="24"/>
          <w:lang w:val="sr-Latn-ME"/>
        </w:rPr>
        <w:t xml:space="preserve"> </w:t>
      </w:r>
      <w:r w:rsidRPr="00C45004">
        <w:rPr>
          <w:rFonts w:eastAsia="Times New Roman" w:cstheme="minorHAnsi"/>
          <w:b/>
          <w:sz w:val="24"/>
          <w:szCs w:val="24"/>
          <w:lang w:val="sr-Latn-ME"/>
        </w:rPr>
        <w:t>Da li je dozvoljeno u okviru konkursnog rješenja predvidjeti novi pješački most preko Morače kao dio urbanističko-arhitektonskog koncepta, ili se sve intervencije moraju zadržati isključivo unutar granice obuhvata konkursa, bez povezivanja sa suprotnom obalom?  </w:t>
      </w:r>
    </w:p>
    <w:p w14:paraId="681345D1" w14:textId="3863382C" w:rsidR="00A03EE0" w:rsidRPr="00857466" w:rsidRDefault="00401B88" w:rsidP="00857466">
      <w:pPr>
        <w:jc w:val="both"/>
        <w:rPr>
          <w:rFonts w:eastAsia="Times New Roman" w:cstheme="minorHAnsi"/>
          <w:b/>
          <w:sz w:val="24"/>
          <w:szCs w:val="24"/>
          <w:lang w:val="sr-Latn-ME"/>
        </w:rPr>
      </w:pPr>
      <w:r w:rsidRPr="00857466">
        <w:rPr>
          <w:rFonts w:eastAsia="Times New Roman" w:cstheme="minorHAnsi"/>
          <w:b/>
          <w:i/>
          <w:iCs/>
          <w:color w:val="7030A0"/>
          <w:sz w:val="24"/>
          <w:szCs w:val="24"/>
          <w:lang w:val="sr-Latn-ME"/>
        </w:rPr>
        <w:t>Sve intervencije isključivo se morjau svesti unutar granice zahvata Konkursa</w:t>
      </w:r>
      <w:r w:rsidRPr="00857466">
        <w:rPr>
          <w:rFonts w:eastAsia="Times New Roman" w:cstheme="minorHAnsi"/>
          <w:b/>
          <w:sz w:val="24"/>
          <w:szCs w:val="24"/>
          <w:lang w:val="sr-Latn-ME"/>
        </w:rPr>
        <w:t>.</w:t>
      </w:r>
    </w:p>
    <w:p w14:paraId="466A5E08" w14:textId="77777777" w:rsidR="00A03EE0" w:rsidRPr="00C45004" w:rsidRDefault="00A03EE0"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Pišem kako bih ljubazno zamolio za dodatne informacije u vezi sa procesom prijave za konkurs.</w:t>
      </w:r>
    </w:p>
    <w:p w14:paraId="79A64373" w14:textId="35AE70A6" w:rsidR="00A03EE0" w:rsidRPr="00C45004" w:rsidRDefault="00A03EE0" w:rsidP="00CA4528">
      <w:pPr>
        <w:pStyle w:val="ListParagraph"/>
        <w:numPr>
          <w:ilvl w:val="0"/>
          <w:numId w:val="17"/>
        </w:numPr>
        <w:spacing w:after="0"/>
        <w:jc w:val="both"/>
        <w:rPr>
          <w:rFonts w:eastAsia="Calibri" w:cstheme="minorHAnsi"/>
          <w:b/>
          <w:sz w:val="24"/>
          <w:szCs w:val="24"/>
          <w:lang w:val="sr-Latn-ME"/>
        </w:rPr>
      </w:pPr>
      <w:r w:rsidRPr="00C45004">
        <w:rPr>
          <w:rFonts w:eastAsia="Calibri" w:cstheme="minorHAnsi"/>
          <w:b/>
          <w:sz w:val="24"/>
          <w:szCs w:val="24"/>
          <w:lang w:val="sr-Latn-ME"/>
        </w:rPr>
        <w:t>Da li postoji precizna kota nivoa vode rijeke u normalnim i kritičnim uslovima (poplave) u odnosu na kote prikazane u AutoCAD crtežima za predmetno područje projektovanja?</w:t>
      </w:r>
    </w:p>
    <w:p w14:paraId="41821D2C" w14:textId="77777777" w:rsidR="00482F9F" w:rsidRPr="00527C11" w:rsidRDefault="00482F9F" w:rsidP="00CA4528">
      <w:pPr>
        <w:spacing w:after="0"/>
        <w:jc w:val="both"/>
        <w:rPr>
          <w:rFonts w:eastAsia="Calibri" w:cstheme="minorHAnsi"/>
          <w:b/>
          <w:color w:val="7030A0"/>
          <w:sz w:val="24"/>
          <w:szCs w:val="24"/>
          <w:lang w:val="sr-Latn-ME"/>
        </w:rPr>
      </w:pPr>
    </w:p>
    <w:p w14:paraId="00246880" w14:textId="78BE7A92" w:rsidR="00482F9F" w:rsidRPr="00527C11" w:rsidRDefault="00CE07CB" w:rsidP="00CA4528">
      <w:pPr>
        <w:spacing w:after="0"/>
        <w:jc w:val="both"/>
        <w:rPr>
          <w:rFonts w:eastAsia="Calibri" w:cstheme="minorHAnsi"/>
          <w:b/>
          <w:i/>
          <w:color w:val="7030A0"/>
          <w:sz w:val="24"/>
          <w:szCs w:val="24"/>
          <w:lang w:val="sr-Latn-ME"/>
        </w:rPr>
      </w:pPr>
      <w:r w:rsidRPr="00527C11">
        <w:rPr>
          <w:rFonts w:eastAsia="Calibri" w:cstheme="minorHAnsi"/>
          <w:b/>
          <w:i/>
          <w:color w:val="7030A0"/>
          <w:sz w:val="24"/>
          <w:szCs w:val="24"/>
          <w:lang w:val="sr-Latn-ME"/>
        </w:rPr>
        <w:t xml:space="preserve">Korito rijeke </w:t>
      </w:r>
      <w:r w:rsidR="00527C11" w:rsidRPr="00527C11">
        <w:rPr>
          <w:rFonts w:eastAsia="Calibri" w:cstheme="minorHAnsi"/>
          <w:b/>
          <w:i/>
          <w:color w:val="7030A0"/>
          <w:sz w:val="24"/>
          <w:szCs w:val="24"/>
          <w:lang w:val="sr-Latn-ME"/>
        </w:rPr>
        <w:t>M</w:t>
      </w:r>
      <w:r w:rsidRPr="00527C11">
        <w:rPr>
          <w:rFonts w:eastAsia="Calibri" w:cstheme="minorHAnsi"/>
          <w:b/>
          <w:i/>
          <w:color w:val="7030A0"/>
          <w:sz w:val="24"/>
          <w:szCs w:val="24"/>
          <w:lang w:val="sr-Latn-ME"/>
        </w:rPr>
        <w:t>orače je jako duboko. Pri najvećem vodostaju nivo vode je daleko ispod kote lokacije.</w:t>
      </w:r>
    </w:p>
    <w:p w14:paraId="7DA1D62F" w14:textId="77777777" w:rsidR="00482F9F" w:rsidRPr="00C45004" w:rsidRDefault="00482F9F" w:rsidP="00CA4528">
      <w:pPr>
        <w:spacing w:after="0"/>
        <w:jc w:val="both"/>
        <w:rPr>
          <w:rFonts w:eastAsia="Calibri" w:cstheme="minorHAnsi"/>
          <w:b/>
          <w:sz w:val="24"/>
          <w:szCs w:val="24"/>
          <w:lang w:val="sr-Latn-ME"/>
        </w:rPr>
      </w:pPr>
    </w:p>
    <w:p w14:paraId="7A769E37" w14:textId="02112AE7" w:rsidR="00A03EE0" w:rsidRPr="00C45004" w:rsidRDefault="00A03EE0" w:rsidP="00CA4528">
      <w:pPr>
        <w:pStyle w:val="ListParagraph"/>
        <w:numPr>
          <w:ilvl w:val="0"/>
          <w:numId w:val="1"/>
        </w:numPr>
        <w:spacing w:after="0"/>
        <w:jc w:val="both"/>
        <w:rPr>
          <w:rFonts w:eastAsia="Calibri" w:cstheme="minorHAnsi"/>
          <w:b/>
          <w:i/>
          <w:iCs/>
          <w:sz w:val="24"/>
          <w:szCs w:val="24"/>
          <w:lang w:val="sr-Latn-ME"/>
        </w:rPr>
      </w:pPr>
      <w:r w:rsidRPr="00C45004">
        <w:rPr>
          <w:rFonts w:eastAsia="Calibri" w:cstheme="minorHAnsi"/>
          <w:b/>
          <w:sz w:val="24"/>
          <w:szCs w:val="24"/>
          <w:lang w:val="sr-Latn-ME"/>
        </w:rPr>
        <w:t xml:space="preserve">Da li nam možete dostaviti AutoCAD fajl dokumenta </w:t>
      </w:r>
      <w:r w:rsidRPr="00C45004">
        <w:rPr>
          <w:rFonts w:eastAsia="Calibri" w:cstheme="minorHAnsi"/>
          <w:b/>
          <w:bCs/>
          <w:sz w:val="24"/>
          <w:szCs w:val="24"/>
          <w:lang w:val="sr-Latn-ME"/>
        </w:rPr>
        <w:t xml:space="preserve">„Approved Competition Design for the Museum of Contemporary </w:t>
      </w:r>
      <w:r w:rsidRPr="00C45004">
        <w:rPr>
          <w:rFonts w:eastAsia="Calibri" w:cstheme="minorHAnsi"/>
          <w:b/>
          <w:bCs/>
          <w:i/>
          <w:iCs/>
          <w:sz w:val="24"/>
          <w:szCs w:val="24"/>
          <w:lang w:val="sr-Latn-ME"/>
        </w:rPr>
        <w:t>Art“</w:t>
      </w:r>
      <w:r w:rsidRPr="00C45004">
        <w:rPr>
          <w:rFonts w:eastAsia="Calibri" w:cstheme="minorHAnsi"/>
          <w:b/>
          <w:i/>
          <w:iCs/>
          <w:sz w:val="24"/>
          <w:szCs w:val="24"/>
          <w:lang w:val="sr-Latn-ME"/>
        </w:rPr>
        <w:t>, kako bismo bolje razumjeli kote, visinske nivoe i dimenzije u zoni obuhvaćenoj konkursom?</w:t>
      </w:r>
    </w:p>
    <w:p w14:paraId="25329BEB" w14:textId="77777777" w:rsidR="00857466" w:rsidRDefault="00857466" w:rsidP="00857466">
      <w:pPr>
        <w:spacing w:after="0"/>
        <w:jc w:val="both"/>
        <w:rPr>
          <w:rFonts w:eastAsia="Calibri" w:cstheme="minorHAnsi"/>
          <w:b/>
          <w:i/>
          <w:iCs/>
          <w:color w:val="7030A0"/>
          <w:sz w:val="24"/>
          <w:szCs w:val="24"/>
          <w:lang w:val="sr-Latn-ME"/>
        </w:rPr>
      </w:pPr>
    </w:p>
    <w:p w14:paraId="21F4B8EA" w14:textId="68050F8E" w:rsidR="00401B88" w:rsidRPr="00C45004" w:rsidRDefault="00401B88" w:rsidP="00857466">
      <w:pPr>
        <w:spacing w:after="0"/>
        <w:jc w:val="both"/>
        <w:rPr>
          <w:rFonts w:eastAsia="Calibri" w:cstheme="minorHAnsi"/>
          <w:b/>
          <w:i/>
          <w:iCs/>
          <w:color w:val="7030A0"/>
          <w:sz w:val="24"/>
          <w:szCs w:val="24"/>
          <w:lang w:val="sr-Latn-ME"/>
        </w:rPr>
      </w:pPr>
      <w:r w:rsidRPr="00C45004">
        <w:rPr>
          <w:rFonts w:eastAsia="Calibri" w:cstheme="minorHAnsi"/>
          <w:b/>
          <w:i/>
          <w:iCs/>
          <w:color w:val="7030A0"/>
          <w:sz w:val="24"/>
          <w:szCs w:val="24"/>
          <w:lang w:val="sr-Latn-ME"/>
        </w:rPr>
        <w:t>Pogledati odgovor na pitanje broj</w:t>
      </w:r>
      <w:r w:rsidR="00A96F34">
        <w:rPr>
          <w:rFonts w:eastAsia="Calibri" w:cstheme="minorHAnsi"/>
          <w:b/>
          <w:i/>
          <w:iCs/>
          <w:color w:val="7030A0"/>
          <w:sz w:val="24"/>
          <w:szCs w:val="24"/>
          <w:lang w:val="sr-Latn-ME"/>
        </w:rPr>
        <w:t xml:space="preserve"> 22.</w:t>
      </w:r>
    </w:p>
    <w:p w14:paraId="282F717C" w14:textId="77777777" w:rsidR="00CE07CB" w:rsidRPr="00C45004" w:rsidRDefault="00CE07CB" w:rsidP="00CA4528">
      <w:pPr>
        <w:spacing w:after="0"/>
        <w:ind w:left="720"/>
        <w:jc w:val="both"/>
        <w:rPr>
          <w:rFonts w:eastAsia="Calibri" w:cstheme="minorHAnsi"/>
          <w:b/>
          <w:i/>
          <w:iCs/>
          <w:color w:val="7030A0"/>
          <w:sz w:val="24"/>
          <w:szCs w:val="24"/>
          <w:lang w:val="sr-Latn-ME"/>
        </w:rPr>
      </w:pPr>
    </w:p>
    <w:p w14:paraId="33A0A588" w14:textId="44356365" w:rsidR="00A03EE0" w:rsidRPr="00C45004" w:rsidRDefault="00A03EE0"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 xml:space="preserve">U dokumentaciji </w:t>
      </w:r>
      <w:r w:rsidRPr="00C45004">
        <w:rPr>
          <w:rFonts w:eastAsia="Calibri" w:cstheme="minorHAnsi"/>
          <w:b/>
          <w:bCs/>
          <w:sz w:val="24"/>
          <w:szCs w:val="24"/>
          <w:lang w:val="sr-Latn-ME"/>
        </w:rPr>
        <w:t>„Approved Competition Design for the Museum of Contemporary Art“</w:t>
      </w:r>
      <w:r w:rsidRPr="00C45004">
        <w:rPr>
          <w:rFonts w:eastAsia="Calibri" w:cstheme="minorHAnsi"/>
          <w:b/>
          <w:sz w:val="24"/>
          <w:szCs w:val="24"/>
          <w:lang w:val="sr-Latn-ME"/>
        </w:rPr>
        <w:t xml:space="preserve"> prikazani su određeni projektovani objekti na konkursnoj lokaciji (</w:t>
      </w:r>
      <w:r w:rsidRPr="00C45004">
        <w:rPr>
          <w:rFonts w:eastAsia="Calibri" w:cstheme="minorHAnsi"/>
          <w:b/>
          <w:bCs/>
          <w:sz w:val="24"/>
          <w:szCs w:val="24"/>
          <w:lang w:val="sr-Latn-ME"/>
        </w:rPr>
        <w:t>Competition for an Urban-Architectural Conceptual Design for Location 7 – Part B</w:t>
      </w:r>
      <w:r w:rsidRPr="00C45004">
        <w:rPr>
          <w:rFonts w:eastAsia="Calibri" w:cstheme="minorHAnsi"/>
          <w:b/>
          <w:sz w:val="24"/>
          <w:szCs w:val="24"/>
          <w:lang w:val="sr-Latn-ME"/>
        </w:rPr>
        <w:t>). Da li te objekte treba zanemariti ili ih treba uzeti u obzir prilikom izrade našeg konkursnog rješenja?</w:t>
      </w:r>
    </w:p>
    <w:p w14:paraId="38421E42" w14:textId="77777777" w:rsidR="00375625" w:rsidRPr="00C45004" w:rsidRDefault="00375625" w:rsidP="00CA4528">
      <w:pPr>
        <w:spacing w:after="0"/>
        <w:jc w:val="both"/>
        <w:rPr>
          <w:rFonts w:eastAsia="Calibri" w:cstheme="minorHAnsi"/>
          <w:b/>
          <w:i/>
          <w:iCs/>
          <w:color w:val="70AD47" w:themeColor="accent6"/>
          <w:sz w:val="24"/>
          <w:szCs w:val="24"/>
          <w:lang w:val="sr-Latn-ME"/>
        </w:rPr>
      </w:pPr>
    </w:p>
    <w:p w14:paraId="68E0CE50" w14:textId="7048E9E6" w:rsidR="00401B88" w:rsidRPr="00527C11" w:rsidRDefault="00CE07CB" w:rsidP="00CA4528">
      <w:pPr>
        <w:spacing w:after="0"/>
        <w:jc w:val="both"/>
        <w:rPr>
          <w:rFonts w:eastAsia="Calibri" w:cstheme="minorHAnsi"/>
          <w:b/>
          <w:i/>
          <w:iCs/>
          <w:color w:val="7030A0"/>
          <w:sz w:val="24"/>
          <w:szCs w:val="24"/>
          <w:lang w:val="sr-Latn-ME"/>
        </w:rPr>
      </w:pPr>
      <w:r w:rsidRPr="00527C11">
        <w:rPr>
          <w:rFonts w:eastAsia="Calibri" w:cstheme="minorHAnsi"/>
          <w:b/>
          <w:i/>
          <w:iCs/>
          <w:color w:val="7030A0"/>
          <w:sz w:val="24"/>
          <w:szCs w:val="24"/>
          <w:lang w:val="sr-Latn-ME"/>
        </w:rPr>
        <w:t>Treba ih zanemariti.</w:t>
      </w:r>
    </w:p>
    <w:p w14:paraId="5C70DD52" w14:textId="77777777" w:rsidR="00375625" w:rsidRPr="00C45004" w:rsidRDefault="00375625" w:rsidP="00CA4528">
      <w:pPr>
        <w:spacing w:after="0"/>
        <w:jc w:val="both"/>
        <w:rPr>
          <w:rFonts w:eastAsia="Calibri" w:cstheme="minorHAnsi"/>
          <w:b/>
          <w:i/>
          <w:iCs/>
          <w:color w:val="7030A0"/>
          <w:sz w:val="24"/>
          <w:szCs w:val="24"/>
          <w:lang w:val="sr-Latn-ME"/>
        </w:rPr>
      </w:pPr>
    </w:p>
    <w:p w14:paraId="24967516" w14:textId="00894967" w:rsidR="00CE07CB" w:rsidRDefault="00A03EE0" w:rsidP="00857466">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Da li nam možete dostaviti detaljniji arhitektonski program za projektovane objekte, sa preporučenim površinama i funkcionalnom organizacijom?</w:t>
      </w:r>
    </w:p>
    <w:p w14:paraId="2DD1ACB1" w14:textId="77777777" w:rsidR="00857466" w:rsidRPr="00857466" w:rsidRDefault="00857466" w:rsidP="00857466">
      <w:pPr>
        <w:pStyle w:val="ListParagraph"/>
        <w:spacing w:after="0"/>
        <w:ind w:left="360"/>
        <w:jc w:val="both"/>
        <w:rPr>
          <w:rFonts w:eastAsia="Calibri" w:cstheme="minorHAnsi"/>
          <w:b/>
          <w:sz w:val="24"/>
          <w:szCs w:val="24"/>
          <w:lang w:val="sr-Latn-ME"/>
        </w:rPr>
      </w:pPr>
    </w:p>
    <w:p w14:paraId="2B67045D" w14:textId="1DE965DB" w:rsidR="00CE07CB" w:rsidRPr="00527C11" w:rsidRDefault="00CE07CB" w:rsidP="00CA4528">
      <w:pPr>
        <w:jc w:val="both"/>
        <w:rPr>
          <w:rFonts w:cstheme="minorHAnsi"/>
          <w:b/>
          <w:bCs/>
          <w:i/>
          <w:iCs/>
          <w:color w:val="7030A0"/>
          <w:sz w:val="24"/>
          <w:szCs w:val="24"/>
          <w:lang w:val="sr-Latn-ME"/>
        </w:rPr>
      </w:pPr>
      <w:r w:rsidRPr="00527C11">
        <w:rPr>
          <w:rFonts w:cstheme="minorHAnsi"/>
          <w:b/>
          <w:bCs/>
          <w:i/>
          <w:iCs/>
          <w:color w:val="7030A0"/>
          <w:sz w:val="24"/>
          <w:szCs w:val="24"/>
          <w:lang w:val="sr-Latn-ME"/>
        </w:rPr>
        <w:t>Ostavlja se učesniku konkursa da predvidi po svom nahođenju a sve u skladu sa ostalim smjernicama Konkursnog zadatka.</w:t>
      </w:r>
    </w:p>
    <w:p w14:paraId="3B0D665D" w14:textId="5FDAC596" w:rsidR="00CE07CB" w:rsidRPr="00857466" w:rsidRDefault="00CE07CB" w:rsidP="00857466">
      <w:pPr>
        <w:jc w:val="both"/>
        <w:rPr>
          <w:rFonts w:eastAsia="Times New Roman" w:cstheme="minorHAnsi"/>
          <w:b/>
          <w:color w:val="7030A0"/>
          <w:sz w:val="24"/>
          <w:szCs w:val="24"/>
          <w:lang w:val="sr-Latn-ME"/>
        </w:rPr>
      </w:pPr>
      <w:r w:rsidRPr="00527C11">
        <w:rPr>
          <w:rFonts w:cstheme="minorHAnsi"/>
          <w:b/>
          <w:bCs/>
          <w:i/>
          <w:iCs/>
          <w:color w:val="7030A0"/>
          <w:sz w:val="24"/>
          <w:szCs w:val="24"/>
          <w:lang w:val="sr-Latn-ME"/>
        </w:rPr>
        <w:t>S obzirom da je u pitanju URBANISTIČKO-ARHITEKTONSKO IDEJNO RJEŠENJE, učesnik je obavezan da definiše osnovne elemente urbanističke regulacije kako bi bilo moguće izdati UTU na osnovu prvorangiranog rješenja koje postaje sastavni dio Planskog dokumenta. Sve u skladu sa - Pravilnik o bližem sadržaju i formi planskog dokumenta, kriterijumima namjene površina, elementima urbanističke regulacije i jedinstvenim grafičkim simbolima („Sl. list CG“, br. 24/10 i 33/14).</w:t>
      </w:r>
    </w:p>
    <w:p w14:paraId="23337AAE" w14:textId="5886D141" w:rsidR="00A03EE0" w:rsidRPr="00C45004" w:rsidRDefault="00A03EE0"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Da li postoje ograničenja u pogledu projektovanja pejzažnog uređenja i elemenata u prostoru oko rijeke ili iznad nje, poput mostova ili sličnih konstrukcija?</w:t>
      </w:r>
    </w:p>
    <w:p w14:paraId="47169E3A" w14:textId="77777777" w:rsidR="00375625" w:rsidRPr="00C45004" w:rsidRDefault="00375625" w:rsidP="00CA4528">
      <w:pPr>
        <w:pStyle w:val="ListParagraph"/>
        <w:spacing w:after="0"/>
        <w:ind w:left="360"/>
        <w:jc w:val="both"/>
        <w:rPr>
          <w:rFonts w:eastAsia="Calibri" w:cstheme="minorHAnsi"/>
          <w:b/>
          <w:sz w:val="24"/>
          <w:szCs w:val="24"/>
          <w:lang w:val="sr-Latn-ME"/>
        </w:rPr>
      </w:pPr>
    </w:p>
    <w:p w14:paraId="5EC2739A" w14:textId="649AC10E" w:rsidR="00CE07CB" w:rsidRPr="00C45004" w:rsidRDefault="00CE07CB" w:rsidP="00CA4528">
      <w:pPr>
        <w:spacing w:after="0"/>
        <w:jc w:val="both"/>
        <w:rPr>
          <w:rFonts w:eastAsia="Times New Roman" w:cstheme="minorHAnsi"/>
          <w:b/>
          <w:sz w:val="24"/>
          <w:szCs w:val="24"/>
          <w:lang w:val="sr-Latn-ME"/>
        </w:rPr>
      </w:pPr>
      <w:r w:rsidRPr="00C45004">
        <w:rPr>
          <w:rFonts w:eastAsia="Times New Roman" w:cstheme="minorHAnsi"/>
          <w:b/>
          <w:i/>
          <w:iCs/>
          <w:color w:val="7030A0"/>
          <w:sz w:val="24"/>
          <w:szCs w:val="24"/>
          <w:lang w:val="sr-Latn-ME"/>
        </w:rPr>
        <w:t>Sve intervencije isključivo se morjau svesti unutar granice zahvata Konkursa</w:t>
      </w:r>
      <w:r w:rsidRPr="00C45004">
        <w:rPr>
          <w:rFonts w:eastAsia="Times New Roman" w:cstheme="minorHAnsi"/>
          <w:b/>
          <w:sz w:val="24"/>
          <w:szCs w:val="24"/>
          <w:lang w:val="sr-Latn-ME"/>
        </w:rPr>
        <w:t>.</w:t>
      </w:r>
    </w:p>
    <w:p w14:paraId="1FED1672" w14:textId="77777777" w:rsidR="00CE07CB" w:rsidRPr="00C45004" w:rsidRDefault="00CE07CB" w:rsidP="00CA4528">
      <w:pPr>
        <w:spacing w:after="0"/>
        <w:jc w:val="both"/>
        <w:rPr>
          <w:rFonts w:eastAsia="Calibri" w:cstheme="minorHAnsi"/>
          <w:b/>
          <w:sz w:val="24"/>
          <w:szCs w:val="24"/>
          <w:lang w:val="sr-Latn-ME"/>
        </w:rPr>
      </w:pPr>
    </w:p>
    <w:p w14:paraId="544B9616" w14:textId="49D5AFDF" w:rsidR="00B454A4" w:rsidRDefault="00A03EE0"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Molimo vas da nam dostavite više informacija o postojećim objektima na lokaciji. Da li posjeduju podrumske etaže i da li postoje bilo kakva ograničenja u vezi sa njihovim uklanjanjem ili rušenjem?</w:t>
      </w:r>
    </w:p>
    <w:p w14:paraId="25C8CD10" w14:textId="77777777" w:rsidR="00857466" w:rsidRPr="00857466" w:rsidRDefault="00857466" w:rsidP="00857466">
      <w:pPr>
        <w:pStyle w:val="ListParagraph"/>
        <w:spacing w:after="0"/>
        <w:ind w:left="360"/>
        <w:jc w:val="both"/>
        <w:rPr>
          <w:rFonts w:eastAsia="Calibri" w:cstheme="minorHAnsi"/>
          <w:b/>
          <w:sz w:val="24"/>
          <w:szCs w:val="24"/>
          <w:lang w:val="sr-Latn-ME"/>
        </w:rPr>
      </w:pPr>
    </w:p>
    <w:p w14:paraId="45667317" w14:textId="3B234CF1" w:rsidR="00CE07CB" w:rsidRPr="00A96F34" w:rsidRDefault="00CE07CB" w:rsidP="00CA4528">
      <w:pPr>
        <w:jc w:val="both"/>
        <w:rPr>
          <w:rFonts w:cstheme="minorHAnsi"/>
          <w:b/>
          <w:bCs/>
          <w:i/>
          <w:iCs/>
          <w:color w:val="7030A0"/>
          <w:sz w:val="24"/>
          <w:szCs w:val="24"/>
          <w:lang w:val="sr-Latn-ME"/>
        </w:rPr>
      </w:pPr>
      <w:r w:rsidRPr="00A96F34">
        <w:rPr>
          <w:rFonts w:eastAsia="Calibri" w:cstheme="minorHAnsi"/>
          <w:b/>
          <w:i/>
          <w:color w:val="7030A0"/>
          <w:sz w:val="24"/>
          <w:szCs w:val="24"/>
          <w:lang w:val="sr-Latn-ME"/>
        </w:rPr>
        <w:t>Objekti su predviđeni za uklanjanje. Elaborat uklanjanja objekta je posebna procedura u okviru Glavnog projekta.</w:t>
      </w:r>
      <w:r w:rsidRPr="00A96F34">
        <w:rPr>
          <w:rFonts w:cstheme="minorHAnsi"/>
          <w:b/>
          <w:bCs/>
          <w:i/>
          <w:iCs/>
          <w:color w:val="7030A0"/>
          <w:sz w:val="24"/>
          <w:szCs w:val="24"/>
          <w:lang w:val="sr-Latn-ME"/>
        </w:rPr>
        <w:t xml:space="preserve"> </w:t>
      </w:r>
    </w:p>
    <w:p w14:paraId="78219BB3" w14:textId="236FAA7E" w:rsidR="00375625" w:rsidRPr="00857466" w:rsidRDefault="00CE07CB" w:rsidP="00857466">
      <w:pPr>
        <w:jc w:val="both"/>
        <w:rPr>
          <w:rFonts w:eastAsia="Times New Roman" w:cstheme="minorHAnsi"/>
          <w:b/>
          <w:color w:val="7030A0"/>
          <w:sz w:val="24"/>
          <w:szCs w:val="24"/>
          <w:lang w:val="sr-Latn-ME"/>
        </w:rPr>
      </w:pPr>
      <w:r w:rsidRPr="00A96F34">
        <w:rPr>
          <w:rFonts w:cstheme="minorHAnsi"/>
          <w:b/>
          <w:bCs/>
          <w:i/>
          <w:iCs/>
          <w:color w:val="7030A0"/>
          <w:sz w:val="24"/>
          <w:szCs w:val="24"/>
          <w:lang w:val="sr-Latn-ME"/>
        </w:rPr>
        <w:t>S obzirom da je u pitanju URBANISTIČKO-ARHITEKTONSKO IDEJNO RJEŠENJE, učesnik je obavezan da definiše osnovne elemente urbanističke regulacije kako bi bilo moguće izdati UTU na osnovu prvorangiranog rješenja koje postaje sastavni dio Planskog dokumenta. Sve u skladu sa - Pravilnik o bližem sadržaju i formi planskog dokumenta, kriterijumima namjene površina, elementima urbanističke regulacije i jedinstvenim grafičkim simbolima („Sl. list CG“, br. 24/10 i 33/14).</w:t>
      </w:r>
    </w:p>
    <w:p w14:paraId="6884B6E9" w14:textId="77777777" w:rsidR="00A03EE0" w:rsidRPr="00C45004" w:rsidRDefault="00A03EE0"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lastRenderedPageBreak/>
        <w:t>Da li postoje podaci ili statistika o vrstama i veličini stabala na lokaciji? Takođe, da li postoje stabla koja je obavezno sačuvati?</w:t>
      </w:r>
    </w:p>
    <w:p w14:paraId="1E20B4EC" w14:textId="77777777" w:rsidR="001118A2" w:rsidRPr="00C45004" w:rsidRDefault="001118A2" w:rsidP="00CA4528">
      <w:pPr>
        <w:spacing w:after="0"/>
        <w:jc w:val="both"/>
        <w:rPr>
          <w:rFonts w:eastAsia="Calibri" w:cstheme="minorHAnsi"/>
          <w:b/>
          <w:i/>
          <w:color w:val="70AD47" w:themeColor="accent6"/>
          <w:sz w:val="24"/>
          <w:szCs w:val="24"/>
          <w:lang w:val="sr-Latn-ME"/>
        </w:rPr>
      </w:pPr>
    </w:p>
    <w:p w14:paraId="1377735D" w14:textId="540DF9BC" w:rsidR="001118A2" w:rsidRPr="00CB77F4" w:rsidRDefault="001118A2" w:rsidP="00CA4528">
      <w:pPr>
        <w:spacing w:after="0"/>
        <w:jc w:val="both"/>
        <w:rPr>
          <w:rFonts w:eastAsia="Calibri" w:cstheme="minorHAnsi"/>
          <w:b/>
          <w:i/>
          <w:color w:val="7030A0"/>
          <w:sz w:val="24"/>
          <w:szCs w:val="24"/>
          <w:lang w:val="sr-Latn-ME"/>
        </w:rPr>
      </w:pPr>
      <w:r w:rsidRPr="00CB77F4">
        <w:rPr>
          <w:rFonts w:eastAsia="Calibri" w:cstheme="minorHAnsi"/>
          <w:b/>
          <w:i/>
          <w:color w:val="7030A0"/>
          <w:sz w:val="24"/>
          <w:szCs w:val="24"/>
          <w:lang w:val="sr-Latn-ME"/>
        </w:rPr>
        <w:t xml:space="preserve">Ne postoji. Nema stabala koje je obavezno sačuvati. Kroz predlog rješenja, potrebno je obezbijediti odgovarajuću kombinaciju autohtonih (domaćih) i alohtonih (stranih) biljnih vrsta. Treba uzeti u obzir sezonske promjene i ostvarivanje neto povećanja biodiverziteta. Podsticati raznovrsnost funkcija, strukture i stanišne vrijednosti vegetacije. </w:t>
      </w:r>
    </w:p>
    <w:p w14:paraId="466A0434" w14:textId="68917DE4" w:rsidR="00A03EE0" w:rsidRPr="00CB77F4" w:rsidRDefault="001118A2" w:rsidP="00CA4528">
      <w:pPr>
        <w:spacing w:after="0"/>
        <w:jc w:val="both"/>
        <w:rPr>
          <w:rFonts w:eastAsia="Calibri" w:cstheme="minorHAnsi"/>
          <w:b/>
          <w:color w:val="7030A0"/>
          <w:sz w:val="24"/>
          <w:szCs w:val="24"/>
          <w:lang w:val="sr-Latn-ME"/>
        </w:rPr>
      </w:pPr>
      <w:r w:rsidRPr="00CB77F4">
        <w:rPr>
          <w:rFonts w:eastAsia="Calibri" w:cstheme="minorHAnsi"/>
          <w:b/>
          <w:i/>
          <w:color w:val="7030A0"/>
          <w:sz w:val="24"/>
          <w:szCs w:val="24"/>
          <w:lang w:val="sr-Latn-ME"/>
        </w:rPr>
        <w:t>Kroz projektovanje sadnje unaprijediti uslove staništa za autohtonu faunu. Predvidjeti zaštitni zeleni pojas u obliku drvoreda ili sličnog rješenja u području koje se graniči sa glavnom saobraćajnicom.</w:t>
      </w:r>
    </w:p>
    <w:p w14:paraId="6C300685" w14:textId="77777777" w:rsidR="00A03EE0" w:rsidRPr="00C45004" w:rsidRDefault="00A03EE0" w:rsidP="00CA4528">
      <w:pPr>
        <w:spacing w:after="0"/>
        <w:jc w:val="both"/>
        <w:rPr>
          <w:rFonts w:eastAsia="Calibri" w:cstheme="minorHAnsi"/>
          <w:b/>
          <w:sz w:val="24"/>
          <w:szCs w:val="24"/>
          <w:lang w:val="sr-Latn-ME"/>
        </w:rPr>
      </w:pPr>
    </w:p>
    <w:p w14:paraId="09770F09" w14:textId="4739C8BC" w:rsidR="00A03EE0" w:rsidRPr="00C45004" w:rsidRDefault="00A03EE0"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Da li je dozvoljeno izmijeniti pejzažno uređenje/spoljašnje prostore između kontakt zone i predmetne lokacije ili smo obavezni da se pridržavamo rješenja iz pobjedničkog rada za kontaktnu zonu?</w:t>
      </w:r>
    </w:p>
    <w:p w14:paraId="0ED6A61F" w14:textId="650F9306" w:rsidR="001118A2" w:rsidRPr="00C45004" w:rsidRDefault="001118A2" w:rsidP="00CA4528">
      <w:pPr>
        <w:spacing w:after="0"/>
        <w:jc w:val="both"/>
        <w:rPr>
          <w:rFonts w:eastAsia="Calibri" w:cstheme="minorHAnsi"/>
          <w:b/>
          <w:sz w:val="24"/>
          <w:szCs w:val="24"/>
          <w:lang w:val="sr-Latn-ME"/>
        </w:rPr>
      </w:pPr>
    </w:p>
    <w:p w14:paraId="21884CB6" w14:textId="0B1E719D" w:rsidR="001118A2" w:rsidRPr="00CB77F4" w:rsidRDefault="001118A2" w:rsidP="00CA4528">
      <w:pPr>
        <w:spacing w:after="0"/>
        <w:jc w:val="both"/>
        <w:rPr>
          <w:rFonts w:eastAsia="Calibri" w:cstheme="minorHAnsi"/>
          <w:b/>
          <w:i/>
          <w:color w:val="7030A0"/>
          <w:sz w:val="24"/>
          <w:szCs w:val="24"/>
          <w:lang w:val="sr-Latn-ME"/>
        </w:rPr>
      </w:pPr>
      <w:r w:rsidRPr="00CB77F4">
        <w:rPr>
          <w:rFonts w:eastAsia="Calibri" w:cstheme="minorHAnsi"/>
          <w:b/>
          <w:i/>
          <w:color w:val="7030A0"/>
          <w:sz w:val="24"/>
          <w:szCs w:val="24"/>
          <w:lang w:val="sr-Latn-ME"/>
        </w:rPr>
        <w:t>Nije obavezno da se pridržavamo rješenja iz pobjedničkog rada za kontaktnu zonu. Preporuka je da se učesnici vode konceptom uređenja terena i oblikovanja objekata ovog prostora u skladu sa usvojenim konkursnim rješenjem za dio Lokacije 7, a u  cilju formiranja jedinstvene oblikovne i pejzažne zone na ovom prostoru.</w:t>
      </w:r>
    </w:p>
    <w:p w14:paraId="109EEFCE" w14:textId="77777777" w:rsidR="001118A2" w:rsidRPr="00C45004" w:rsidRDefault="001118A2" w:rsidP="00CA4528">
      <w:pPr>
        <w:spacing w:after="0"/>
        <w:jc w:val="both"/>
        <w:rPr>
          <w:rFonts w:eastAsia="Calibri" w:cstheme="minorHAnsi"/>
          <w:b/>
          <w:sz w:val="24"/>
          <w:szCs w:val="24"/>
          <w:lang w:val="sr-Latn-ME"/>
        </w:rPr>
      </w:pPr>
    </w:p>
    <w:p w14:paraId="37888358" w14:textId="3181282E" w:rsidR="00A03EE0" w:rsidRPr="00C45004" w:rsidRDefault="00A03EE0"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Da li je dozvoljeno proširiti izgradnju prema rijeci, odnosno graditi iznad ili u koritu rijeke?</w:t>
      </w:r>
    </w:p>
    <w:p w14:paraId="640331A3" w14:textId="77777777" w:rsidR="00857466" w:rsidRDefault="00857466" w:rsidP="00857466">
      <w:pPr>
        <w:spacing w:after="0"/>
        <w:jc w:val="both"/>
        <w:rPr>
          <w:rFonts w:eastAsia="Calibri" w:cstheme="minorHAnsi"/>
          <w:b/>
          <w:i/>
          <w:iCs/>
          <w:color w:val="7030A0"/>
          <w:sz w:val="24"/>
          <w:szCs w:val="24"/>
          <w:lang w:val="sr-Latn-ME"/>
        </w:rPr>
      </w:pPr>
    </w:p>
    <w:p w14:paraId="0190C4E8" w14:textId="0C34E35E" w:rsidR="00401B88" w:rsidRPr="00857466" w:rsidRDefault="00401B88" w:rsidP="00857466">
      <w:pPr>
        <w:spacing w:after="0"/>
        <w:jc w:val="both"/>
        <w:rPr>
          <w:rFonts w:eastAsia="Calibri" w:cstheme="minorHAnsi"/>
          <w:b/>
          <w:i/>
          <w:iCs/>
          <w:color w:val="7030A0"/>
          <w:sz w:val="24"/>
          <w:szCs w:val="24"/>
          <w:lang w:val="sr-Latn-ME"/>
        </w:rPr>
      </w:pPr>
      <w:r w:rsidRPr="00857466">
        <w:rPr>
          <w:rFonts w:eastAsia="Calibri" w:cstheme="minorHAnsi"/>
          <w:b/>
          <w:i/>
          <w:iCs/>
          <w:color w:val="7030A0"/>
          <w:sz w:val="24"/>
          <w:szCs w:val="24"/>
          <w:lang w:val="sr-Latn-ME"/>
        </w:rPr>
        <w:t>Nije dozvoljeno proširivanje zone izgradnje prema rijeci.</w:t>
      </w:r>
    </w:p>
    <w:p w14:paraId="41962469" w14:textId="77777777" w:rsidR="0079256D" w:rsidRPr="00C45004" w:rsidRDefault="0079256D" w:rsidP="00CA4528">
      <w:pPr>
        <w:spacing w:after="0"/>
        <w:jc w:val="both"/>
        <w:rPr>
          <w:rFonts w:eastAsia="Calibri" w:cstheme="minorHAnsi"/>
          <w:b/>
          <w:i/>
          <w:iCs/>
          <w:color w:val="7030A0"/>
          <w:sz w:val="24"/>
          <w:szCs w:val="24"/>
          <w:lang w:val="sr-Latn-ME"/>
        </w:rPr>
      </w:pPr>
    </w:p>
    <w:p w14:paraId="0B238DDB" w14:textId="699425A9" w:rsidR="00A03EE0" w:rsidRDefault="00A03EE0"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Da li je predlog sa tri odvojena objekta preporuka ili obavezni uslov? Da li je prihvatljivo predložiti jedno veće zdanje ili dva objekta umjesto tri?</w:t>
      </w:r>
    </w:p>
    <w:p w14:paraId="7375B05D" w14:textId="77777777" w:rsidR="00857466" w:rsidRPr="00C45004" w:rsidRDefault="00857466" w:rsidP="00857466">
      <w:pPr>
        <w:pStyle w:val="ListParagraph"/>
        <w:spacing w:after="0"/>
        <w:ind w:left="360"/>
        <w:jc w:val="both"/>
        <w:rPr>
          <w:rFonts w:eastAsia="Calibri" w:cstheme="minorHAnsi"/>
          <w:b/>
          <w:sz w:val="24"/>
          <w:szCs w:val="24"/>
          <w:lang w:val="sr-Latn-ME"/>
        </w:rPr>
      </w:pPr>
    </w:p>
    <w:p w14:paraId="731CB5BF" w14:textId="77777777" w:rsidR="001118A2" w:rsidRPr="00CB77F4" w:rsidRDefault="001118A2" w:rsidP="00CA4528">
      <w:pPr>
        <w:jc w:val="both"/>
        <w:rPr>
          <w:rFonts w:cstheme="minorHAnsi"/>
          <w:b/>
          <w:bCs/>
          <w:i/>
          <w:iCs/>
          <w:color w:val="7030A0"/>
          <w:sz w:val="24"/>
          <w:szCs w:val="24"/>
          <w:lang w:val="sr-Latn-ME"/>
        </w:rPr>
      </w:pPr>
      <w:r w:rsidRPr="00CB77F4">
        <w:rPr>
          <w:rFonts w:cstheme="minorHAnsi"/>
          <w:b/>
          <w:bCs/>
          <w:i/>
          <w:iCs/>
          <w:color w:val="7030A0"/>
          <w:sz w:val="24"/>
          <w:szCs w:val="24"/>
          <w:lang w:val="sr-Latn-ME"/>
        </w:rPr>
        <w:t>Nije obavezno da tri poslovne cjeline budu oblikovane kao tri jasno odvojena volumena i prihvatljivo je projektovati jedinstvenu arhitektonsku cjelinu koja integriše tri poslovne cjeline (sa nezavisnim vertikalnim komunikacijama i mogućnošću zasebnog funkcionisanja) , ali treba voditi računa da objekat ne formira monolitnu strukturu i da da objekti centralnih djelatnosti visinom i gabaritima ne dominiraju u odnosu na kontaktnu zonu.</w:t>
      </w:r>
    </w:p>
    <w:p w14:paraId="2F7567C9" w14:textId="77777777" w:rsidR="001118A2" w:rsidRPr="00CB77F4" w:rsidRDefault="001118A2" w:rsidP="00CA4528">
      <w:pPr>
        <w:pStyle w:val="ListParagraph"/>
        <w:ind w:left="360"/>
        <w:jc w:val="both"/>
        <w:rPr>
          <w:rFonts w:cstheme="minorHAnsi"/>
          <w:b/>
          <w:bCs/>
          <w:i/>
          <w:iCs/>
          <w:color w:val="7030A0"/>
          <w:sz w:val="24"/>
          <w:szCs w:val="24"/>
          <w:lang w:val="sr-Latn-ME"/>
        </w:rPr>
      </w:pPr>
    </w:p>
    <w:p w14:paraId="35948484" w14:textId="1F6073CF" w:rsidR="001118A2" w:rsidRPr="00CB77F4" w:rsidRDefault="001118A2" w:rsidP="00CA4528">
      <w:pPr>
        <w:spacing w:after="0"/>
        <w:jc w:val="both"/>
        <w:rPr>
          <w:rFonts w:cstheme="minorHAnsi"/>
          <w:b/>
          <w:bCs/>
          <w:i/>
          <w:iCs/>
          <w:color w:val="7030A0"/>
          <w:sz w:val="24"/>
          <w:szCs w:val="24"/>
          <w:lang w:val="sr-Latn-ME"/>
        </w:rPr>
      </w:pPr>
      <w:r w:rsidRPr="00CB77F4">
        <w:rPr>
          <w:rFonts w:cstheme="minorHAnsi"/>
          <w:b/>
          <w:bCs/>
          <w:i/>
          <w:iCs/>
          <w:color w:val="7030A0"/>
          <w:sz w:val="24"/>
          <w:szCs w:val="24"/>
          <w:lang w:val="sr-Latn-ME"/>
        </w:rPr>
        <w:lastRenderedPageBreak/>
        <w:t xml:space="preserve">3 poslovna objekta po sistemu shell and core sa dominantno kancelarijskim – „office space“ prostorima na način da </w:t>
      </w:r>
      <w:r w:rsidRPr="00CB77F4">
        <w:rPr>
          <w:rFonts w:cstheme="minorHAnsi"/>
          <w:b/>
          <w:bCs/>
          <w:i/>
          <w:iCs/>
          <w:color w:val="7030A0"/>
          <w:sz w:val="24"/>
          <w:szCs w:val="24"/>
          <w:u w:val="single"/>
          <w:lang w:val="sr-Latn-ME"/>
        </w:rPr>
        <w:t>prizemlje i prvi sprat</w:t>
      </w:r>
      <w:r w:rsidRPr="00CB77F4">
        <w:rPr>
          <w:rFonts w:cstheme="minorHAnsi"/>
          <w:b/>
          <w:bCs/>
          <w:i/>
          <w:iCs/>
          <w:color w:val="7030A0"/>
          <w:sz w:val="24"/>
          <w:szCs w:val="24"/>
          <w:lang w:val="sr-Latn-ME"/>
        </w:rPr>
        <w:t xml:space="preserve"> budu zajednički za sva tri objekta. Sve u skladu sa indeksima zauzetosti 0.4 max i izgrađenosti 1.4 max. Preporuka je da se radi opravdanosti investicije iskoriste maksimalni kapaciteti lokacije. Predlaže se odnos od 30-70% do 45-55%.</w:t>
      </w:r>
    </w:p>
    <w:p w14:paraId="524793E8" w14:textId="77777777" w:rsidR="001118A2" w:rsidRPr="00C45004" w:rsidRDefault="001118A2" w:rsidP="00CA4528">
      <w:pPr>
        <w:pStyle w:val="ListParagraph"/>
        <w:spacing w:after="0"/>
        <w:ind w:left="360"/>
        <w:jc w:val="both"/>
        <w:rPr>
          <w:rFonts w:eastAsia="Calibri" w:cstheme="minorHAnsi"/>
          <w:b/>
          <w:i/>
          <w:iCs/>
          <w:color w:val="7030A0"/>
          <w:sz w:val="24"/>
          <w:szCs w:val="24"/>
          <w:lang w:val="sr-Latn-ME"/>
        </w:rPr>
      </w:pPr>
    </w:p>
    <w:p w14:paraId="4780C4CD" w14:textId="71A74039" w:rsidR="00857466" w:rsidRPr="00857466" w:rsidRDefault="00A03EE0" w:rsidP="00857466">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 xml:space="preserve">Da li se prepust krova (streha) uračunava u bruto građevinsku površinu (GFA)? </w:t>
      </w:r>
      <w:r w:rsidR="00857466" w:rsidRPr="00857466">
        <w:rPr>
          <w:rFonts w:eastAsia="Calibri" w:cstheme="minorHAnsi"/>
          <w:b/>
          <w:sz w:val="24"/>
          <w:szCs w:val="24"/>
          <w:lang w:val="sr-Latn-ME"/>
        </w:rPr>
        <w:t>Takođe, da li se površine pejzažnog uređenja u bilo kojem slučaju uračunavaju u GFA?</w:t>
      </w:r>
    </w:p>
    <w:p w14:paraId="08DB65A4" w14:textId="60489204" w:rsidR="001118A2" w:rsidRPr="00C45004" w:rsidRDefault="001118A2" w:rsidP="00CA4528">
      <w:pPr>
        <w:pStyle w:val="ListParagraph"/>
        <w:spacing w:after="0"/>
        <w:ind w:left="360"/>
        <w:jc w:val="both"/>
        <w:rPr>
          <w:rFonts w:eastAsia="Calibri" w:cstheme="minorHAnsi"/>
          <w:b/>
          <w:color w:val="70AD47" w:themeColor="accent6"/>
          <w:sz w:val="24"/>
          <w:szCs w:val="24"/>
          <w:lang w:val="sr-Latn-ME"/>
        </w:rPr>
      </w:pPr>
    </w:p>
    <w:p w14:paraId="5B168B3A" w14:textId="677AE51F" w:rsidR="001118A2" w:rsidRPr="00CB77F4" w:rsidRDefault="001118A2" w:rsidP="00CA4528">
      <w:pPr>
        <w:spacing w:after="0"/>
        <w:jc w:val="both"/>
        <w:rPr>
          <w:rFonts w:eastAsia="Calibri" w:cstheme="minorHAnsi"/>
          <w:b/>
          <w:i/>
          <w:color w:val="7030A0"/>
          <w:sz w:val="24"/>
          <w:szCs w:val="24"/>
          <w:lang w:val="sr-Latn-ME"/>
        </w:rPr>
      </w:pPr>
      <w:r w:rsidRPr="00CB77F4">
        <w:rPr>
          <w:rFonts w:eastAsia="Calibri" w:cstheme="minorHAnsi"/>
          <w:b/>
          <w:i/>
          <w:color w:val="7030A0"/>
          <w:sz w:val="24"/>
          <w:szCs w:val="24"/>
          <w:lang w:val="sr-Latn-ME"/>
        </w:rPr>
        <w:t>Obračun površina se vrši na osnovu standarda  MEST EN 15221-6: Upravljanje kapacitetima – Dio 6:  Mjerenje površine i prostora u upravljanju kapacitetima</w:t>
      </w:r>
      <w:r w:rsidR="00CB77F4" w:rsidRPr="00CB77F4">
        <w:rPr>
          <w:rFonts w:eastAsia="Calibri" w:cstheme="minorHAnsi"/>
          <w:b/>
          <w:i/>
          <w:color w:val="7030A0"/>
          <w:sz w:val="24"/>
          <w:szCs w:val="24"/>
          <w:lang w:val="sr-Latn-ME"/>
        </w:rPr>
        <w:t>.</w:t>
      </w:r>
    </w:p>
    <w:p w14:paraId="4C851CF4" w14:textId="7E4D88C0" w:rsidR="001118A2" w:rsidRPr="00857466" w:rsidRDefault="001118A2" w:rsidP="00857466">
      <w:pPr>
        <w:spacing w:after="0"/>
        <w:jc w:val="both"/>
        <w:rPr>
          <w:rFonts w:eastAsia="Calibri" w:cstheme="minorHAnsi"/>
          <w:b/>
          <w:color w:val="70AD47" w:themeColor="accent6"/>
          <w:sz w:val="24"/>
          <w:szCs w:val="24"/>
          <w:lang w:val="sr-Latn-ME"/>
        </w:rPr>
      </w:pPr>
    </w:p>
    <w:p w14:paraId="70BC8F9E" w14:textId="77777777" w:rsidR="00857466" w:rsidRPr="00C45004" w:rsidRDefault="00A03EE0" w:rsidP="00857466">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 xml:space="preserve">Da li postoje detaljniji zahtjevi za poslovne objekte? </w:t>
      </w:r>
      <w:r w:rsidR="00857466" w:rsidRPr="00C45004">
        <w:rPr>
          <w:rFonts w:eastAsia="Calibri" w:cstheme="minorHAnsi"/>
          <w:b/>
          <w:sz w:val="24"/>
          <w:szCs w:val="24"/>
          <w:lang w:val="sr-Latn-ME"/>
        </w:rPr>
        <w:t>Da li su oni predviđeni za izdavanje i, ukoliko jesu, za koje vrste djelatnosti?</w:t>
      </w:r>
    </w:p>
    <w:p w14:paraId="5D97F832" w14:textId="77777777" w:rsidR="00857466" w:rsidRPr="00C45004" w:rsidRDefault="00857466" w:rsidP="002435F2">
      <w:pPr>
        <w:pStyle w:val="ListParagraph"/>
        <w:spacing w:after="0"/>
        <w:ind w:left="360"/>
        <w:jc w:val="both"/>
        <w:rPr>
          <w:rFonts w:eastAsia="Calibri" w:cstheme="minorHAnsi"/>
          <w:b/>
          <w:sz w:val="24"/>
          <w:szCs w:val="24"/>
          <w:lang w:val="sr-Latn-ME"/>
        </w:rPr>
      </w:pPr>
      <w:bookmarkStart w:id="1" w:name="_GoBack"/>
      <w:bookmarkEnd w:id="1"/>
      <w:r w:rsidRPr="00C45004">
        <w:rPr>
          <w:rFonts w:eastAsia="Calibri" w:cstheme="minorHAnsi"/>
          <w:b/>
          <w:sz w:val="24"/>
          <w:szCs w:val="24"/>
          <w:lang w:val="sr-Latn-ME"/>
        </w:rPr>
        <w:t>Možete li nam dostaviti detaljniji spisak potrebnih sadržaja i programa? Ili su svi navedeni sadržaji samo preporuke, pa postoji određena fleksibilnost u njihovom tumačenju i organizaciji?</w:t>
      </w:r>
    </w:p>
    <w:p w14:paraId="5BC7506A" w14:textId="77777777" w:rsidR="00857466" w:rsidRPr="00C45004" w:rsidRDefault="00857466" w:rsidP="00857466">
      <w:pPr>
        <w:pStyle w:val="ListParagraph"/>
        <w:spacing w:after="0"/>
        <w:ind w:left="360"/>
        <w:jc w:val="both"/>
        <w:rPr>
          <w:rFonts w:eastAsia="Calibri" w:cstheme="minorHAnsi"/>
          <w:b/>
          <w:sz w:val="24"/>
          <w:szCs w:val="24"/>
          <w:lang w:val="sr-Latn-ME"/>
        </w:rPr>
      </w:pPr>
    </w:p>
    <w:p w14:paraId="2D8C5A81" w14:textId="2017063B" w:rsidR="00C25567" w:rsidRPr="00C45004" w:rsidRDefault="00C25567" w:rsidP="00857466">
      <w:pPr>
        <w:spacing w:after="0"/>
        <w:jc w:val="both"/>
        <w:rPr>
          <w:rFonts w:eastAsia="Calibri" w:cstheme="minorHAnsi"/>
          <w:b/>
          <w:sz w:val="24"/>
          <w:szCs w:val="24"/>
          <w:lang w:val="sr-Latn-ME"/>
        </w:rPr>
      </w:pPr>
    </w:p>
    <w:p w14:paraId="2E56BEC1" w14:textId="0EB0DA26" w:rsidR="00C25567" w:rsidRPr="00CB77F4" w:rsidRDefault="00C25567" w:rsidP="00CA4528">
      <w:pPr>
        <w:spacing w:after="0"/>
        <w:jc w:val="both"/>
        <w:rPr>
          <w:rFonts w:eastAsia="Calibri" w:cstheme="minorHAnsi"/>
          <w:b/>
          <w:i/>
          <w:color w:val="7030A0"/>
          <w:sz w:val="24"/>
          <w:szCs w:val="24"/>
          <w:lang w:val="sr-Latn-ME"/>
        </w:rPr>
      </w:pPr>
      <w:r w:rsidRPr="00CB77F4">
        <w:rPr>
          <w:rFonts w:eastAsia="Calibri" w:cstheme="minorHAnsi"/>
          <w:b/>
          <w:i/>
          <w:color w:val="7030A0"/>
          <w:sz w:val="24"/>
          <w:szCs w:val="24"/>
          <w:lang w:val="sr-Latn-ME"/>
        </w:rPr>
        <w:t>U konkursnom zadatku pod tačkom 5. PREPORUKE ZAINTERESOVANOG KORISNIKA PROSTORA date su sve smjernice.</w:t>
      </w:r>
    </w:p>
    <w:p w14:paraId="7B67ED5D" w14:textId="72705664" w:rsidR="00C25567" w:rsidRPr="00857466" w:rsidRDefault="00C25567" w:rsidP="00857466">
      <w:pPr>
        <w:spacing w:after="0"/>
        <w:jc w:val="both"/>
        <w:rPr>
          <w:rFonts w:eastAsia="Calibri" w:cstheme="minorHAnsi"/>
          <w:b/>
          <w:color w:val="7030A0"/>
          <w:sz w:val="24"/>
          <w:szCs w:val="24"/>
          <w:lang w:val="sr-Latn-ME"/>
        </w:rPr>
      </w:pPr>
    </w:p>
    <w:p w14:paraId="1975113F" w14:textId="2A198C2E" w:rsidR="00B454A4" w:rsidRPr="00CB77F4" w:rsidRDefault="00C25567" w:rsidP="00857466">
      <w:pPr>
        <w:jc w:val="both"/>
        <w:rPr>
          <w:rFonts w:cstheme="minorHAnsi"/>
          <w:b/>
          <w:bCs/>
          <w:i/>
          <w:iCs/>
          <w:color w:val="7030A0"/>
          <w:sz w:val="24"/>
          <w:szCs w:val="24"/>
          <w:lang w:val="sr-Latn-ME"/>
        </w:rPr>
      </w:pPr>
      <w:r w:rsidRPr="00CB77F4">
        <w:rPr>
          <w:rFonts w:cstheme="minorHAnsi"/>
          <w:b/>
          <w:bCs/>
          <w:i/>
          <w:iCs/>
          <w:color w:val="7030A0"/>
          <w:sz w:val="24"/>
          <w:szCs w:val="24"/>
          <w:lang w:val="sr-Latn-ME"/>
        </w:rPr>
        <w:t>Ostavlja se učesniku konkursa da predvidi rješenje po svom nahođenju a sve u skladu sa ostalim smjernicama Konkursnog zadatka.</w:t>
      </w:r>
    </w:p>
    <w:p w14:paraId="74D5B7ED" w14:textId="31237769" w:rsidR="00C25567" w:rsidRPr="00857466" w:rsidRDefault="00C25567" w:rsidP="00857466">
      <w:pPr>
        <w:spacing w:after="0"/>
        <w:jc w:val="both"/>
        <w:rPr>
          <w:rFonts w:eastAsia="Calibri" w:cstheme="minorHAnsi"/>
          <w:b/>
          <w:color w:val="7030A0"/>
          <w:sz w:val="24"/>
          <w:szCs w:val="24"/>
          <w:lang w:val="sr-Latn-ME"/>
        </w:rPr>
      </w:pPr>
      <w:r w:rsidRPr="00CB77F4">
        <w:rPr>
          <w:rFonts w:cstheme="minorHAnsi"/>
          <w:b/>
          <w:bCs/>
          <w:i/>
          <w:iCs/>
          <w:color w:val="7030A0"/>
          <w:sz w:val="24"/>
          <w:szCs w:val="24"/>
          <w:lang w:val="sr-Latn-ME"/>
        </w:rPr>
        <w:t>S obzirom da je u pitanju URBANISTIČKO-ARHITEKTONSKO IDEJNO RJEŠENJE, učesnik je obavezan da definiše osnovne elemente urbanističke regulacije kako bi bilo moguće izdati UTU na osnovu prvorangiranog rješenja koje postaje sastavni dio Planskog dokumenta. Sve u skladu sa - Pravilnik o bližem sadržaju i formi planskog dokumenta, kriterijumima namjene površina, elementima urbanističke regulacije i jedinstvenim grafičkim simbolima („Sl. list CG“, br. 24/10 i 33/14).</w:t>
      </w:r>
    </w:p>
    <w:p w14:paraId="2614992F" w14:textId="77777777" w:rsidR="00A03EE0" w:rsidRPr="00C45004" w:rsidRDefault="00A03EE0" w:rsidP="00CA4528">
      <w:pPr>
        <w:spacing w:after="0" w:line="240" w:lineRule="auto"/>
        <w:jc w:val="both"/>
        <w:rPr>
          <w:rFonts w:eastAsia="Calibri" w:cstheme="minorHAnsi"/>
          <w:sz w:val="24"/>
          <w:szCs w:val="24"/>
          <w:lang w:val="sr-Latn-ME"/>
        </w:rPr>
      </w:pPr>
    </w:p>
    <w:p w14:paraId="7F456F45" w14:textId="77777777" w:rsidR="00A03EE0" w:rsidRPr="00C45004" w:rsidRDefault="00A03EE0" w:rsidP="00CA4528">
      <w:pPr>
        <w:spacing w:after="0" w:line="240" w:lineRule="auto"/>
        <w:jc w:val="both"/>
        <w:rPr>
          <w:rFonts w:eastAsia="Calibri" w:cstheme="minorHAnsi"/>
          <w:sz w:val="24"/>
          <w:szCs w:val="24"/>
          <w:lang w:val="sr-Latn-ME"/>
        </w:rPr>
      </w:pPr>
    </w:p>
    <w:p w14:paraId="1A8C8DC6" w14:textId="5EA06BFF" w:rsidR="00C25567" w:rsidRPr="00C45004" w:rsidRDefault="00A03EE0"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 xml:space="preserve">1. U konkursnom zadatku poslovni segment je opisan kao tri poslovna objekta projektovana po principu </w:t>
      </w:r>
      <w:r w:rsidRPr="00C45004">
        <w:rPr>
          <w:rFonts w:eastAsia="Calibri" w:cstheme="minorHAnsi"/>
          <w:b/>
          <w:bCs/>
          <w:sz w:val="24"/>
          <w:szCs w:val="24"/>
          <w:lang w:val="sr-Latn-ME"/>
        </w:rPr>
        <w:t>shell-and-core</w:t>
      </w:r>
      <w:r w:rsidRPr="00C45004">
        <w:rPr>
          <w:rFonts w:eastAsia="Calibri" w:cstheme="minorHAnsi"/>
          <w:b/>
          <w:sz w:val="24"/>
          <w:szCs w:val="24"/>
          <w:lang w:val="sr-Latn-ME"/>
        </w:rPr>
        <w:t xml:space="preserve">, sa pretežno kancelarijskim prostorima. Može li Organizator pojasniti očekivanu tipologiju kancelarijskog prostora? </w:t>
      </w:r>
    </w:p>
    <w:p w14:paraId="4B5BF818" w14:textId="155B46D1" w:rsidR="00C25567" w:rsidRPr="00C45004" w:rsidRDefault="00C25567" w:rsidP="00CA4528">
      <w:pPr>
        <w:spacing w:after="0"/>
        <w:jc w:val="both"/>
        <w:rPr>
          <w:rFonts w:eastAsia="Calibri" w:cstheme="minorHAnsi"/>
          <w:b/>
          <w:sz w:val="24"/>
          <w:szCs w:val="24"/>
          <w:lang w:val="sr-Latn-ME"/>
        </w:rPr>
      </w:pPr>
    </w:p>
    <w:p w14:paraId="18FED265" w14:textId="38A8C18D" w:rsidR="00C25567" w:rsidRPr="00CB77F4" w:rsidRDefault="00C25567" w:rsidP="00CA4528">
      <w:pPr>
        <w:spacing w:after="0"/>
        <w:jc w:val="both"/>
        <w:rPr>
          <w:rFonts w:eastAsia="Calibri" w:cstheme="minorHAnsi"/>
          <w:b/>
          <w:i/>
          <w:color w:val="7030A0"/>
          <w:sz w:val="24"/>
          <w:szCs w:val="24"/>
          <w:lang w:val="sr-Latn-ME"/>
        </w:rPr>
      </w:pPr>
      <w:r w:rsidRPr="00CB77F4">
        <w:rPr>
          <w:rFonts w:eastAsia="Calibri" w:cstheme="minorHAnsi"/>
          <w:b/>
          <w:i/>
          <w:color w:val="7030A0"/>
          <w:sz w:val="24"/>
          <w:szCs w:val="24"/>
          <w:lang w:val="sr-Latn-ME"/>
        </w:rPr>
        <w:t>U konkursnom zadatku pod tačkom 5. PREPORUKE ZAINTERESOVANOG KORISNIKA PROSTORA date su sve smjernice</w:t>
      </w:r>
      <w:r w:rsidR="00857466">
        <w:rPr>
          <w:rFonts w:eastAsia="Calibri" w:cstheme="minorHAnsi"/>
          <w:b/>
          <w:i/>
          <w:color w:val="7030A0"/>
          <w:sz w:val="24"/>
          <w:szCs w:val="24"/>
          <w:lang w:val="sr-Latn-ME"/>
        </w:rPr>
        <w:t>.</w:t>
      </w:r>
    </w:p>
    <w:p w14:paraId="02DA3227" w14:textId="77777777" w:rsidR="00C25567" w:rsidRPr="00CB77F4" w:rsidRDefault="00C25567" w:rsidP="00CA4528">
      <w:pPr>
        <w:spacing w:after="0"/>
        <w:ind w:left="360"/>
        <w:jc w:val="both"/>
        <w:rPr>
          <w:rFonts w:eastAsia="Calibri" w:cstheme="minorHAnsi"/>
          <w:b/>
          <w:i/>
          <w:color w:val="7030A0"/>
          <w:sz w:val="24"/>
          <w:szCs w:val="24"/>
          <w:lang w:val="sr-Latn-ME"/>
        </w:rPr>
      </w:pPr>
    </w:p>
    <w:p w14:paraId="69B876C5" w14:textId="1475E3A6" w:rsidR="00C25567" w:rsidRPr="00CB77F4" w:rsidRDefault="00C25567" w:rsidP="00CA4528">
      <w:pPr>
        <w:spacing w:after="0"/>
        <w:jc w:val="both"/>
        <w:rPr>
          <w:rFonts w:cstheme="minorHAnsi"/>
          <w:b/>
          <w:bCs/>
          <w:i/>
          <w:iCs/>
          <w:color w:val="7030A0"/>
          <w:sz w:val="24"/>
          <w:szCs w:val="24"/>
          <w:lang w:val="sr-Latn-ME"/>
        </w:rPr>
      </w:pPr>
      <w:r w:rsidRPr="00CB77F4">
        <w:rPr>
          <w:rFonts w:cstheme="minorHAnsi"/>
          <w:b/>
          <w:bCs/>
          <w:i/>
          <w:iCs/>
          <w:color w:val="7030A0"/>
          <w:sz w:val="24"/>
          <w:szCs w:val="24"/>
          <w:lang w:val="sr-Latn-ME"/>
        </w:rPr>
        <w:lastRenderedPageBreak/>
        <w:t>Ostavlja se učesniku konkursa da predvidi reješenje po svom nahođenju a sve u skladu sa ostalim smjernicama Konkursnog zadatka.</w:t>
      </w:r>
    </w:p>
    <w:p w14:paraId="09AB25C2" w14:textId="05D43DC6" w:rsidR="00C25567" w:rsidRPr="00CB77F4" w:rsidRDefault="00C25567" w:rsidP="00CA4528">
      <w:pPr>
        <w:spacing w:after="0"/>
        <w:jc w:val="both"/>
        <w:rPr>
          <w:rFonts w:cstheme="minorHAnsi"/>
          <w:b/>
          <w:bCs/>
          <w:i/>
          <w:iCs/>
          <w:color w:val="7030A0"/>
          <w:sz w:val="24"/>
          <w:szCs w:val="24"/>
          <w:lang w:val="sr-Latn-ME"/>
        </w:rPr>
      </w:pPr>
    </w:p>
    <w:p w14:paraId="0D197A81" w14:textId="77777777" w:rsidR="00C25567" w:rsidRPr="00CB77F4" w:rsidRDefault="00C25567" w:rsidP="00CA4528">
      <w:pPr>
        <w:spacing w:after="0"/>
        <w:jc w:val="both"/>
        <w:rPr>
          <w:rFonts w:eastAsia="Calibri" w:cstheme="minorHAnsi"/>
          <w:b/>
          <w:color w:val="7030A0"/>
          <w:sz w:val="24"/>
          <w:szCs w:val="24"/>
          <w:lang w:val="sr-Latn-ME"/>
        </w:rPr>
      </w:pPr>
      <w:r w:rsidRPr="00CB77F4">
        <w:rPr>
          <w:rFonts w:cstheme="minorHAnsi"/>
          <w:b/>
          <w:bCs/>
          <w:i/>
          <w:iCs/>
          <w:color w:val="7030A0"/>
          <w:sz w:val="24"/>
          <w:szCs w:val="24"/>
          <w:lang w:val="sr-Latn-ME"/>
        </w:rPr>
        <w:t>S obzirom da je u pitanju URBANISTIČKO-ARHITEKTONSKO IDEJNO RJEŠENJE, učesnik je obavezan da definiše osnovne elemente urbanističke regulacije kako bi bilo moguće izdati UTU na osnovu prvorangiranog rješenja koje postaje sastavni dio Planskog dokumenta. Sve u skladu sa - Pravilnik o bližem sadržaju i formi planskog dokumenta, kriterijumima namjene površina, elementima urbanističke regulacije i jedinstvenim grafičkim simbolima („Sl. list CG“, br. 24/10 i 33/14).</w:t>
      </w:r>
    </w:p>
    <w:p w14:paraId="16A0B655" w14:textId="01EE8B92" w:rsidR="00C25567" w:rsidRPr="00C45004" w:rsidRDefault="00C25567" w:rsidP="00CA4528">
      <w:pPr>
        <w:spacing w:after="0"/>
        <w:jc w:val="both"/>
        <w:rPr>
          <w:rFonts w:eastAsia="Calibri" w:cstheme="minorHAnsi"/>
          <w:b/>
          <w:sz w:val="24"/>
          <w:szCs w:val="24"/>
          <w:lang w:val="sr-Latn-ME"/>
        </w:rPr>
      </w:pPr>
    </w:p>
    <w:p w14:paraId="25CAAA0C" w14:textId="7627916A" w:rsidR="00A03EE0" w:rsidRPr="00C45004" w:rsidRDefault="00A03EE0"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Da li projektno rješenje treba da favorizuje savremene fleksibilne kancelarijske etaže otvorenog tipa (open-plan) i/ili coworking modele, ili se očekuje konvencionalniji raspored sa manjim, odvojenim kancelarijama? Da li učesnici mogu predložiti hibridni model, pod uslovom da konstruktivni raster, vertikalna komunikacija, instalacioni sistemi i fasada omogućavaju buduću podjelu i reorganizaciju kancelarijskih etaža?</w:t>
      </w:r>
    </w:p>
    <w:p w14:paraId="08972DF7" w14:textId="77777777" w:rsidR="00C25567" w:rsidRPr="00C45004" w:rsidRDefault="00C25567" w:rsidP="00CA4528">
      <w:pPr>
        <w:spacing w:after="0"/>
        <w:jc w:val="both"/>
        <w:rPr>
          <w:rFonts w:eastAsia="Calibri" w:cstheme="minorHAnsi"/>
          <w:b/>
          <w:i/>
          <w:color w:val="70AD47" w:themeColor="accent6"/>
          <w:sz w:val="24"/>
          <w:szCs w:val="24"/>
          <w:lang w:val="sr-Latn-ME"/>
        </w:rPr>
      </w:pPr>
    </w:p>
    <w:p w14:paraId="7AEDF2C6" w14:textId="5CECEEEF" w:rsidR="00C25567" w:rsidRPr="00CB77F4" w:rsidRDefault="00C25567" w:rsidP="00CA4528">
      <w:pPr>
        <w:spacing w:after="0"/>
        <w:jc w:val="both"/>
        <w:rPr>
          <w:rFonts w:eastAsia="Calibri" w:cstheme="minorHAnsi"/>
          <w:b/>
          <w:i/>
          <w:color w:val="7030A0"/>
          <w:sz w:val="24"/>
          <w:szCs w:val="24"/>
          <w:lang w:val="sr-Latn-ME"/>
        </w:rPr>
      </w:pPr>
      <w:r w:rsidRPr="00CB77F4">
        <w:rPr>
          <w:rFonts w:eastAsia="Calibri" w:cstheme="minorHAnsi"/>
          <w:b/>
          <w:i/>
          <w:color w:val="7030A0"/>
          <w:sz w:val="24"/>
          <w:szCs w:val="24"/>
          <w:lang w:val="sr-Latn-ME"/>
        </w:rPr>
        <w:t>U konkursnom zadatku pod tačkom 5. PREPORUKE ZAINTERESOVANOG KORISNIKA PROSTORA date su sve smjernice</w:t>
      </w:r>
    </w:p>
    <w:p w14:paraId="15878221" w14:textId="77777777" w:rsidR="00C25567" w:rsidRPr="00CB77F4" w:rsidRDefault="00C25567" w:rsidP="00CA4528">
      <w:pPr>
        <w:spacing w:after="0"/>
        <w:ind w:left="360"/>
        <w:jc w:val="both"/>
        <w:rPr>
          <w:rFonts w:eastAsia="Calibri" w:cstheme="minorHAnsi"/>
          <w:b/>
          <w:i/>
          <w:color w:val="7030A0"/>
          <w:sz w:val="24"/>
          <w:szCs w:val="24"/>
          <w:lang w:val="sr-Latn-ME"/>
        </w:rPr>
      </w:pPr>
    </w:p>
    <w:p w14:paraId="0A97EA8F" w14:textId="77777777" w:rsidR="00C25567" w:rsidRPr="00CB77F4" w:rsidRDefault="00C25567" w:rsidP="00CA4528">
      <w:pPr>
        <w:spacing w:after="0"/>
        <w:jc w:val="both"/>
        <w:rPr>
          <w:rFonts w:cstheme="minorHAnsi"/>
          <w:b/>
          <w:bCs/>
          <w:i/>
          <w:iCs/>
          <w:color w:val="7030A0"/>
          <w:sz w:val="24"/>
          <w:szCs w:val="24"/>
          <w:lang w:val="sr-Latn-ME"/>
        </w:rPr>
      </w:pPr>
      <w:r w:rsidRPr="00CB77F4">
        <w:rPr>
          <w:rFonts w:cstheme="minorHAnsi"/>
          <w:b/>
          <w:bCs/>
          <w:i/>
          <w:iCs/>
          <w:color w:val="7030A0"/>
          <w:sz w:val="24"/>
          <w:szCs w:val="24"/>
          <w:lang w:val="sr-Latn-ME"/>
        </w:rPr>
        <w:t>Ostavlja se učesniku konkursa da predvidi reješenje po svom nahođenju a sve u skladu sa ostalim smjernicama Konkursnog zadatka.</w:t>
      </w:r>
    </w:p>
    <w:p w14:paraId="010E16C4" w14:textId="77777777" w:rsidR="00C25567" w:rsidRPr="00CB77F4" w:rsidRDefault="00C25567" w:rsidP="00CA4528">
      <w:pPr>
        <w:spacing w:after="0"/>
        <w:jc w:val="both"/>
        <w:rPr>
          <w:rFonts w:cstheme="minorHAnsi"/>
          <w:b/>
          <w:bCs/>
          <w:i/>
          <w:iCs/>
          <w:color w:val="7030A0"/>
          <w:sz w:val="24"/>
          <w:szCs w:val="24"/>
          <w:lang w:val="sr-Latn-ME"/>
        </w:rPr>
      </w:pPr>
    </w:p>
    <w:p w14:paraId="148C1421" w14:textId="77777777" w:rsidR="00C25567" w:rsidRPr="00CB77F4" w:rsidRDefault="00C25567" w:rsidP="00CA4528">
      <w:pPr>
        <w:spacing w:after="0"/>
        <w:jc w:val="both"/>
        <w:rPr>
          <w:rFonts w:eastAsia="Calibri" w:cstheme="minorHAnsi"/>
          <w:b/>
          <w:color w:val="7030A0"/>
          <w:sz w:val="24"/>
          <w:szCs w:val="24"/>
          <w:lang w:val="sr-Latn-ME"/>
        </w:rPr>
      </w:pPr>
      <w:r w:rsidRPr="00CB77F4">
        <w:rPr>
          <w:rFonts w:cstheme="minorHAnsi"/>
          <w:b/>
          <w:bCs/>
          <w:i/>
          <w:iCs/>
          <w:color w:val="7030A0"/>
          <w:sz w:val="24"/>
          <w:szCs w:val="24"/>
          <w:lang w:val="sr-Latn-ME"/>
        </w:rPr>
        <w:t>S obzirom da je u pitanju URBANISTIČKO-ARHITEKTONSKO IDEJNO RJEŠENJE, učesnik je obavezan da definiše osnovne elemente urbanističke regulacije kako bi bilo moguće izdati UTU na osnovu prvorangiranog rješenja koje postaje sastavni dio Planskog dokumenta. Sve u skladu sa - Pravilnik o bližem sadržaju i formi planskog dokumenta, kriterijumima namjene površina, elementima urbanističke regulacije i jedinstvenim grafičkim simbolima („Sl. list CG“, br. 24/10 i 33/14).</w:t>
      </w:r>
    </w:p>
    <w:p w14:paraId="6D88161C" w14:textId="01125629" w:rsidR="00C25567" w:rsidRPr="00C45004" w:rsidRDefault="00C25567" w:rsidP="00CA4528">
      <w:pPr>
        <w:spacing w:after="0"/>
        <w:jc w:val="both"/>
        <w:rPr>
          <w:rFonts w:eastAsia="Calibri" w:cstheme="minorHAnsi"/>
          <w:b/>
          <w:sz w:val="24"/>
          <w:szCs w:val="24"/>
          <w:lang w:val="sr-Latn-ME"/>
        </w:rPr>
      </w:pPr>
    </w:p>
    <w:p w14:paraId="6E1ECF69" w14:textId="64048EC3" w:rsidR="00C25567" w:rsidRPr="00C45004" w:rsidRDefault="00A03EE0"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 xml:space="preserve">Faza III opisana je kao </w:t>
      </w:r>
      <w:r w:rsidRPr="00C45004">
        <w:rPr>
          <w:rFonts w:eastAsia="Calibri" w:cstheme="minorHAnsi"/>
          <w:b/>
          <w:bCs/>
          <w:sz w:val="24"/>
          <w:szCs w:val="24"/>
          <w:lang w:val="sr-Latn-ME"/>
        </w:rPr>
        <w:t>„šetalište i plaža uz Moraču sa pratećim sadržajima“</w:t>
      </w:r>
      <w:r w:rsidRPr="00C45004">
        <w:rPr>
          <w:rFonts w:eastAsia="Calibri" w:cstheme="minorHAnsi"/>
          <w:b/>
          <w:sz w:val="24"/>
          <w:szCs w:val="24"/>
          <w:lang w:val="sr-Latn-ME"/>
        </w:rPr>
        <w:t xml:space="preserve">. Može li Organizator pojasniti šta se podrazumijeva pod pojmom „plaža“ i koji je njen planirani obim? </w:t>
      </w:r>
    </w:p>
    <w:p w14:paraId="5CCF6E03" w14:textId="0530F0F9" w:rsidR="00C25567" w:rsidRPr="00C45004" w:rsidRDefault="00C25567" w:rsidP="00CA4528">
      <w:pPr>
        <w:spacing w:after="0"/>
        <w:jc w:val="both"/>
        <w:rPr>
          <w:rFonts w:eastAsia="Calibri" w:cstheme="minorHAnsi"/>
          <w:b/>
          <w:sz w:val="24"/>
          <w:szCs w:val="24"/>
          <w:lang w:val="sr-Latn-ME"/>
        </w:rPr>
      </w:pPr>
    </w:p>
    <w:p w14:paraId="58BF4027" w14:textId="77777777" w:rsidR="00C25567" w:rsidRPr="00CB77F4" w:rsidRDefault="00C25567" w:rsidP="00CA4528">
      <w:pPr>
        <w:spacing w:after="0"/>
        <w:jc w:val="both"/>
        <w:rPr>
          <w:rFonts w:eastAsia="Calibri" w:cstheme="minorHAnsi"/>
          <w:b/>
          <w:i/>
          <w:color w:val="7030A0"/>
          <w:sz w:val="24"/>
          <w:szCs w:val="24"/>
          <w:lang w:val="sr-Latn-ME"/>
        </w:rPr>
      </w:pPr>
      <w:r w:rsidRPr="00CB77F4">
        <w:rPr>
          <w:rFonts w:eastAsia="Calibri" w:cstheme="minorHAnsi"/>
          <w:b/>
          <w:i/>
          <w:color w:val="7030A0"/>
          <w:sz w:val="24"/>
          <w:szCs w:val="24"/>
          <w:lang w:val="sr-Latn-ME"/>
        </w:rPr>
        <w:t>U konkursnom zadatku pod tačkom 5. PREPORUKE ZAINTERESOVANOG KORISNIKA PROSTORA date su sve smjernice</w:t>
      </w:r>
    </w:p>
    <w:p w14:paraId="3C0CF5C1" w14:textId="77777777" w:rsidR="00C25567" w:rsidRPr="00CB77F4" w:rsidRDefault="00C25567" w:rsidP="00CA4528">
      <w:pPr>
        <w:spacing w:after="0"/>
        <w:ind w:left="360"/>
        <w:jc w:val="both"/>
        <w:rPr>
          <w:rFonts w:eastAsia="Calibri" w:cstheme="minorHAnsi"/>
          <w:b/>
          <w:i/>
          <w:color w:val="7030A0"/>
          <w:sz w:val="24"/>
          <w:szCs w:val="24"/>
          <w:lang w:val="sr-Latn-ME"/>
        </w:rPr>
      </w:pPr>
    </w:p>
    <w:p w14:paraId="583CC1EE" w14:textId="18EEC0C8" w:rsidR="00C25567" w:rsidRPr="00CB77F4" w:rsidRDefault="00C25567" w:rsidP="00CA4528">
      <w:pPr>
        <w:spacing w:after="0"/>
        <w:jc w:val="both"/>
        <w:rPr>
          <w:rFonts w:cstheme="minorHAnsi"/>
          <w:b/>
          <w:bCs/>
          <w:i/>
          <w:iCs/>
          <w:color w:val="7030A0"/>
          <w:sz w:val="24"/>
          <w:szCs w:val="24"/>
          <w:lang w:val="sr-Latn-ME"/>
        </w:rPr>
      </w:pPr>
      <w:r w:rsidRPr="00CB77F4">
        <w:rPr>
          <w:rFonts w:cstheme="minorHAnsi"/>
          <w:b/>
          <w:bCs/>
          <w:i/>
          <w:iCs/>
          <w:color w:val="7030A0"/>
          <w:sz w:val="24"/>
          <w:szCs w:val="24"/>
          <w:lang w:val="sr-Latn-ME"/>
        </w:rPr>
        <w:t>Ostavlja se učesniku konkursa da predvidi reješenje po svom nahođenju a sve u skladu sa ostalim smjernicama Konkursnog zadatka.</w:t>
      </w:r>
    </w:p>
    <w:p w14:paraId="416B9EFE" w14:textId="77777777" w:rsidR="00C25567" w:rsidRPr="00C45004" w:rsidRDefault="00C25567" w:rsidP="00CA4528">
      <w:pPr>
        <w:spacing w:after="0"/>
        <w:jc w:val="both"/>
        <w:rPr>
          <w:rFonts w:eastAsia="Calibri" w:cstheme="minorHAnsi"/>
          <w:b/>
          <w:sz w:val="24"/>
          <w:szCs w:val="24"/>
          <w:lang w:val="sr-Latn-ME"/>
        </w:rPr>
      </w:pPr>
    </w:p>
    <w:p w14:paraId="01DB6289" w14:textId="13A800FB" w:rsidR="00C25567" w:rsidRPr="00C45004" w:rsidRDefault="00A03EE0"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 xml:space="preserve">Da li se očekuje da bude oblikovana kao neformalna javna rekreativna zona uz obalu rijeke ili kao uređeno kupalište? </w:t>
      </w:r>
    </w:p>
    <w:p w14:paraId="703F7B27" w14:textId="77777777" w:rsidR="00C25567" w:rsidRPr="00C45004" w:rsidRDefault="00C25567" w:rsidP="00CA4528">
      <w:pPr>
        <w:pStyle w:val="ListParagraph"/>
        <w:spacing w:after="0"/>
        <w:ind w:left="360"/>
        <w:jc w:val="both"/>
        <w:rPr>
          <w:rFonts w:eastAsia="Calibri" w:cstheme="minorHAnsi"/>
          <w:b/>
          <w:sz w:val="24"/>
          <w:szCs w:val="24"/>
          <w:lang w:val="sr-Latn-ME"/>
        </w:rPr>
      </w:pPr>
    </w:p>
    <w:p w14:paraId="6AEA4B20" w14:textId="4E64783C" w:rsidR="00A03EE0" w:rsidRPr="00C45004" w:rsidRDefault="00A03EE0" w:rsidP="00CA4528">
      <w:pPr>
        <w:pStyle w:val="ListParagraph"/>
        <w:spacing w:after="0"/>
        <w:ind w:left="360"/>
        <w:jc w:val="both"/>
        <w:rPr>
          <w:rFonts w:eastAsia="Calibri" w:cstheme="minorHAnsi"/>
          <w:b/>
          <w:sz w:val="24"/>
          <w:szCs w:val="24"/>
          <w:lang w:val="sr-Latn-ME"/>
        </w:rPr>
      </w:pPr>
      <w:r w:rsidRPr="00C45004">
        <w:rPr>
          <w:rFonts w:eastAsia="Calibri" w:cstheme="minorHAnsi"/>
          <w:b/>
          <w:sz w:val="24"/>
          <w:szCs w:val="24"/>
          <w:lang w:val="sr-Latn-ME"/>
        </w:rPr>
        <w:t>Takođe, možete li precizirati koji se prateći sadržaji očekuju ili su dozvoljeni uz šetalište i plažu, poput kafića, kioska, javnih toaleta, prostora za sjedenje, nadstrešnica, biciklističke infrastrukture, servisnih prostora ili manjih prostora za javna događanja?</w:t>
      </w:r>
    </w:p>
    <w:p w14:paraId="7F657361" w14:textId="2334CC5D" w:rsidR="00C25567" w:rsidRPr="00C45004" w:rsidRDefault="00C25567" w:rsidP="00CA4528">
      <w:pPr>
        <w:pStyle w:val="ListParagraph"/>
        <w:spacing w:after="0"/>
        <w:ind w:left="360"/>
        <w:jc w:val="both"/>
        <w:rPr>
          <w:rFonts w:eastAsia="Calibri" w:cstheme="minorHAnsi"/>
          <w:b/>
          <w:sz w:val="24"/>
          <w:szCs w:val="24"/>
          <w:lang w:val="sr-Latn-ME"/>
        </w:rPr>
      </w:pPr>
    </w:p>
    <w:p w14:paraId="3BF7B426" w14:textId="77777777" w:rsidR="002348AB" w:rsidRPr="00CB77F4" w:rsidRDefault="002348AB" w:rsidP="00CA4528">
      <w:pPr>
        <w:spacing w:after="0"/>
        <w:jc w:val="both"/>
        <w:rPr>
          <w:rFonts w:eastAsia="Calibri" w:cstheme="minorHAnsi"/>
          <w:b/>
          <w:i/>
          <w:color w:val="7030A0"/>
          <w:sz w:val="24"/>
          <w:szCs w:val="24"/>
          <w:lang w:val="sr-Latn-ME"/>
        </w:rPr>
      </w:pPr>
      <w:r w:rsidRPr="00CB77F4">
        <w:rPr>
          <w:rFonts w:eastAsia="Calibri" w:cstheme="minorHAnsi"/>
          <w:b/>
          <w:i/>
          <w:color w:val="7030A0"/>
          <w:sz w:val="24"/>
          <w:szCs w:val="24"/>
          <w:lang w:val="sr-Latn-ME"/>
        </w:rPr>
        <w:t>U konkursnom zadatku pod tačkom 5. PREPORUKE ZAINTERESOVANOG KORISNIKA PROSTORA date su sve smjernice</w:t>
      </w:r>
    </w:p>
    <w:p w14:paraId="28C6EE4C" w14:textId="77777777" w:rsidR="002348AB" w:rsidRPr="00CB77F4" w:rsidRDefault="002348AB" w:rsidP="00CA4528">
      <w:pPr>
        <w:spacing w:after="0"/>
        <w:ind w:left="360"/>
        <w:jc w:val="both"/>
        <w:rPr>
          <w:rFonts w:eastAsia="Calibri" w:cstheme="minorHAnsi"/>
          <w:b/>
          <w:i/>
          <w:color w:val="7030A0"/>
          <w:sz w:val="24"/>
          <w:szCs w:val="24"/>
          <w:lang w:val="sr-Latn-ME"/>
        </w:rPr>
      </w:pPr>
    </w:p>
    <w:p w14:paraId="72B0A0F0" w14:textId="77777777" w:rsidR="002348AB" w:rsidRPr="00CB77F4" w:rsidRDefault="002348AB" w:rsidP="00CA4528">
      <w:pPr>
        <w:spacing w:after="0"/>
        <w:jc w:val="both"/>
        <w:rPr>
          <w:rFonts w:cstheme="minorHAnsi"/>
          <w:b/>
          <w:bCs/>
          <w:i/>
          <w:iCs/>
          <w:color w:val="7030A0"/>
          <w:sz w:val="24"/>
          <w:szCs w:val="24"/>
          <w:lang w:val="sr-Latn-ME"/>
        </w:rPr>
      </w:pPr>
      <w:r w:rsidRPr="00CB77F4">
        <w:rPr>
          <w:rFonts w:cstheme="minorHAnsi"/>
          <w:b/>
          <w:bCs/>
          <w:i/>
          <w:iCs/>
          <w:color w:val="7030A0"/>
          <w:sz w:val="24"/>
          <w:szCs w:val="24"/>
          <w:lang w:val="sr-Latn-ME"/>
        </w:rPr>
        <w:t>Ostavlja se učesniku konkursa da predvidi reješenje po svom nahođenju a sve u skladu sa ostalim smjernicama Konkursnog zadatka.</w:t>
      </w:r>
    </w:p>
    <w:p w14:paraId="43423963" w14:textId="77777777" w:rsidR="00C25567" w:rsidRPr="00C45004" w:rsidRDefault="00C25567" w:rsidP="00CA4528">
      <w:pPr>
        <w:pStyle w:val="ListParagraph"/>
        <w:spacing w:after="0"/>
        <w:ind w:left="360"/>
        <w:jc w:val="both"/>
        <w:rPr>
          <w:rFonts w:eastAsia="Calibri" w:cstheme="minorHAnsi"/>
          <w:b/>
          <w:sz w:val="24"/>
          <w:szCs w:val="24"/>
          <w:lang w:val="sr-Latn-ME"/>
        </w:rPr>
      </w:pPr>
    </w:p>
    <w:p w14:paraId="3950F061" w14:textId="0334B235" w:rsidR="00A03EE0" w:rsidRPr="00C45004" w:rsidRDefault="00A03EE0"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Konkursnim zadatkom predviđena su tri poslovna objekta sa zajedničkim prizemljem i prvim spratom. Može li Organizator pojasniti da li poslovni objekti iznad zajedničke baze moraju ostati jasno odvojeni ili su dozvoljene dodatne prostorne veze, poput atrijuma, pješačkih mostova, zajedničkih terasa ili zajedničkih prostora na višim etažama?</w:t>
      </w:r>
    </w:p>
    <w:p w14:paraId="10CCB6AD" w14:textId="1888BFE6" w:rsidR="002348AB" w:rsidRPr="00CB77F4" w:rsidRDefault="002348AB" w:rsidP="00CA4528">
      <w:pPr>
        <w:pStyle w:val="ListParagraph"/>
        <w:spacing w:after="0"/>
        <w:ind w:left="360"/>
        <w:jc w:val="both"/>
        <w:rPr>
          <w:rFonts w:eastAsia="Calibri" w:cstheme="minorHAnsi"/>
          <w:b/>
          <w:color w:val="7030A0"/>
          <w:sz w:val="24"/>
          <w:szCs w:val="24"/>
          <w:lang w:val="sr-Latn-ME"/>
        </w:rPr>
      </w:pPr>
    </w:p>
    <w:p w14:paraId="2D355F7B" w14:textId="3655910A" w:rsidR="002348AB" w:rsidRPr="00857466" w:rsidRDefault="002348AB" w:rsidP="00857466">
      <w:pPr>
        <w:jc w:val="both"/>
        <w:rPr>
          <w:rFonts w:cstheme="minorHAnsi"/>
          <w:b/>
          <w:bCs/>
          <w:i/>
          <w:iCs/>
          <w:color w:val="7030A0"/>
          <w:sz w:val="24"/>
          <w:szCs w:val="24"/>
          <w:lang w:val="sr-Latn-ME"/>
        </w:rPr>
      </w:pPr>
      <w:r w:rsidRPr="00CB77F4">
        <w:rPr>
          <w:rFonts w:cstheme="minorHAnsi"/>
          <w:b/>
          <w:bCs/>
          <w:i/>
          <w:iCs/>
          <w:color w:val="7030A0"/>
          <w:sz w:val="24"/>
          <w:szCs w:val="24"/>
          <w:lang w:val="sr-Latn-ME"/>
        </w:rPr>
        <w:t>Nije obavezno da tri poslovne cjeline budu oblikovane kao tri jasno odvojena volumena i prihvatljivo je projektovati jedinstvenu arhitektonsku cjelinu koja integriše tri poslovne cjeline (sa nezavisnim vertikalnim komunikacijama i mogućnošću zasebnog funkcionisanja) , ali treba voditi računa da objekat ne formira monolitnu strukturu i da da objekti centralnih djelatnosti visinom i gabaritima ne dominiraju u odnosu na kontaktnu zonu.</w:t>
      </w:r>
    </w:p>
    <w:p w14:paraId="5136A51C" w14:textId="14784B8F" w:rsidR="002348AB" w:rsidRPr="00CB77F4" w:rsidRDefault="002348AB" w:rsidP="00CA4528">
      <w:pPr>
        <w:spacing w:after="0"/>
        <w:jc w:val="both"/>
        <w:rPr>
          <w:rFonts w:cstheme="minorHAnsi"/>
          <w:b/>
          <w:bCs/>
          <w:i/>
          <w:iCs/>
          <w:color w:val="7030A0"/>
          <w:sz w:val="24"/>
          <w:szCs w:val="24"/>
          <w:lang w:val="sr-Latn-ME"/>
        </w:rPr>
      </w:pPr>
      <w:r w:rsidRPr="00CB77F4">
        <w:rPr>
          <w:rFonts w:cstheme="minorHAnsi"/>
          <w:b/>
          <w:bCs/>
          <w:i/>
          <w:iCs/>
          <w:color w:val="7030A0"/>
          <w:sz w:val="24"/>
          <w:szCs w:val="24"/>
          <w:lang w:val="sr-Latn-ME"/>
        </w:rPr>
        <w:t xml:space="preserve">3 poslovna objekta po sistemu shell and core sa dominantno kancelarijskim – „office space“ prostorima na način da </w:t>
      </w:r>
      <w:r w:rsidRPr="00CB77F4">
        <w:rPr>
          <w:rFonts w:cstheme="minorHAnsi"/>
          <w:b/>
          <w:bCs/>
          <w:i/>
          <w:iCs/>
          <w:color w:val="7030A0"/>
          <w:sz w:val="24"/>
          <w:szCs w:val="24"/>
          <w:u w:val="single"/>
          <w:lang w:val="sr-Latn-ME"/>
        </w:rPr>
        <w:t>prizemlje i prvi sprat</w:t>
      </w:r>
      <w:r w:rsidRPr="00CB77F4">
        <w:rPr>
          <w:rFonts w:cstheme="minorHAnsi"/>
          <w:b/>
          <w:bCs/>
          <w:i/>
          <w:iCs/>
          <w:color w:val="7030A0"/>
          <w:sz w:val="24"/>
          <w:szCs w:val="24"/>
          <w:lang w:val="sr-Latn-ME"/>
        </w:rPr>
        <w:t xml:space="preserve"> budu zajednički za sva tri objekta. Sve u skladu sa indeksima zauzetosti 0.4 max i izgrađenosti 1.4 max. Preporuka je da se radi opravdanosti investicije iskoriste maksimalni kapaciteti lokacije. Predlaže se odnos od 30-70% do 45-55%</w:t>
      </w:r>
      <w:r w:rsidR="00CB77F4" w:rsidRPr="00CB77F4">
        <w:rPr>
          <w:rFonts w:cstheme="minorHAnsi"/>
          <w:b/>
          <w:bCs/>
          <w:i/>
          <w:iCs/>
          <w:color w:val="7030A0"/>
          <w:sz w:val="24"/>
          <w:szCs w:val="24"/>
          <w:lang w:val="sr-Latn-ME"/>
        </w:rPr>
        <w:t>.</w:t>
      </w:r>
    </w:p>
    <w:p w14:paraId="49A3D1AB" w14:textId="2CAF7679" w:rsidR="002348AB" w:rsidRPr="00C45004" w:rsidRDefault="002348AB" w:rsidP="00CA4528">
      <w:pPr>
        <w:pStyle w:val="ListParagraph"/>
        <w:spacing w:after="0"/>
        <w:ind w:left="360"/>
        <w:jc w:val="both"/>
        <w:rPr>
          <w:rFonts w:cstheme="minorHAnsi"/>
          <w:b/>
          <w:bCs/>
          <w:i/>
          <w:iCs/>
          <w:color w:val="70AD47" w:themeColor="accent6"/>
          <w:sz w:val="24"/>
          <w:szCs w:val="24"/>
          <w:lang w:val="sr-Latn-ME"/>
        </w:rPr>
      </w:pPr>
    </w:p>
    <w:p w14:paraId="7122867D" w14:textId="5761F37A" w:rsidR="00A03EE0" w:rsidRPr="00C45004" w:rsidRDefault="00A03EE0"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Može li Organizator pojasniti koji djelovi kompleksa treba da budu javno dostupni, a koji mogu imati polujavni ili kontrolisani režim pristupa? Konkretno, da li krovni vrt (sky garden), prostor za fitnes i wellness, konferencijski sadržaji i sadržaji povezani sa šetalištem treba da budu potpuno javni, polujavni ili dostupni isključivo korisnicima objekta?</w:t>
      </w:r>
    </w:p>
    <w:p w14:paraId="30B016A5" w14:textId="6E618929" w:rsidR="002348AB" w:rsidRPr="00C45004" w:rsidRDefault="002348AB" w:rsidP="00CA4528">
      <w:pPr>
        <w:pStyle w:val="ListParagraph"/>
        <w:spacing w:after="0"/>
        <w:ind w:left="360"/>
        <w:jc w:val="both"/>
        <w:rPr>
          <w:rFonts w:eastAsia="Calibri" w:cstheme="minorHAnsi"/>
          <w:b/>
          <w:sz w:val="24"/>
          <w:szCs w:val="24"/>
          <w:lang w:val="sr-Latn-ME"/>
        </w:rPr>
      </w:pPr>
    </w:p>
    <w:p w14:paraId="1C49B89D" w14:textId="77777777" w:rsidR="002348AB" w:rsidRPr="00CB77F4" w:rsidRDefault="002348AB" w:rsidP="00CA4528">
      <w:pPr>
        <w:spacing w:after="0"/>
        <w:jc w:val="both"/>
        <w:rPr>
          <w:rFonts w:eastAsia="Calibri" w:cstheme="minorHAnsi"/>
          <w:b/>
          <w:i/>
          <w:color w:val="7030A0"/>
          <w:sz w:val="24"/>
          <w:szCs w:val="24"/>
          <w:lang w:val="sr-Latn-ME"/>
        </w:rPr>
      </w:pPr>
      <w:r w:rsidRPr="00CB77F4">
        <w:rPr>
          <w:rFonts w:eastAsia="Calibri" w:cstheme="minorHAnsi"/>
          <w:b/>
          <w:i/>
          <w:color w:val="7030A0"/>
          <w:sz w:val="24"/>
          <w:szCs w:val="24"/>
          <w:lang w:val="sr-Latn-ME"/>
        </w:rPr>
        <w:t>U konkursnom zadatku pod tačkom 5. PREPORUKE ZAINTERESOVANOG KORISNIKA PROSTORA date su sve smjernice</w:t>
      </w:r>
    </w:p>
    <w:p w14:paraId="533C1595" w14:textId="77777777" w:rsidR="002348AB" w:rsidRPr="00CB77F4" w:rsidRDefault="002348AB" w:rsidP="00CA4528">
      <w:pPr>
        <w:spacing w:after="0"/>
        <w:ind w:left="360"/>
        <w:jc w:val="both"/>
        <w:rPr>
          <w:rFonts w:eastAsia="Calibri" w:cstheme="minorHAnsi"/>
          <w:b/>
          <w:i/>
          <w:color w:val="7030A0"/>
          <w:sz w:val="24"/>
          <w:szCs w:val="24"/>
          <w:lang w:val="sr-Latn-ME"/>
        </w:rPr>
      </w:pPr>
    </w:p>
    <w:p w14:paraId="4314E658" w14:textId="77777777" w:rsidR="002348AB" w:rsidRPr="00CB77F4" w:rsidRDefault="002348AB" w:rsidP="00CA4528">
      <w:pPr>
        <w:spacing w:after="0"/>
        <w:jc w:val="both"/>
        <w:rPr>
          <w:rFonts w:cstheme="minorHAnsi"/>
          <w:b/>
          <w:bCs/>
          <w:i/>
          <w:iCs/>
          <w:color w:val="7030A0"/>
          <w:sz w:val="24"/>
          <w:szCs w:val="24"/>
          <w:lang w:val="sr-Latn-ME"/>
        </w:rPr>
      </w:pPr>
      <w:r w:rsidRPr="00CB77F4">
        <w:rPr>
          <w:rFonts w:cstheme="minorHAnsi"/>
          <w:b/>
          <w:bCs/>
          <w:i/>
          <w:iCs/>
          <w:color w:val="7030A0"/>
          <w:sz w:val="24"/>
          <w:szCs w:val="24"/>
          <w:lang w:val="sr-Latn-ME"/>
        </w:rPr>
        <w:t>Ostavlja se učesniku konkursa da predvidi reješenje po svom nahođenju a sve u skladu sa ostalim smjernicama Konkursnog zadatka.</w:t>
      </w:r>
    </w:p>
    <w:p w14:paraId="448C2D0F" w14:textId="1B13EF92" w:rsidR="002348AB" w:rsidRPr="00C45004" w:rsidRDefault="002348AB" w:rsidP="00CA4528">
      <w:pPr>
        <w:pStyle w:val="ListParagraph"/>
        <w:spacing w:after="0"/>
        <w:ind w:left="360"/>
        <w:jc w:val="both"/>
        <w:rPr>
          <w:rFonts w:eastAsia="Calibri" w:cstheme="minorHAnsi"/>
          <w:b/>
          <w:sz w:val="24"/>
          <w:szCs w:val="24"/>
          <w:lang w:val="sr-Latn-ME"/>
        </w:rPr>
      </w:pPr>
    </w:p>
    <w:p w14:paraId="66DA68B6" w14:textId="63F0028E" w:rsidR="00375625" w:rsidRPr="00C45004" w:rsidRDefault="00375625" w:rsidP="00CA4528">
      <w:pPr>
        <w:pStyle w:val="ListParagraph"/>
        <w:spacing w:after="0"/>
        <w:ind w:left="360"/>
        <w:jc w:val="both"/>
        <w:rPr>
          <w:rFonts w:eastAsia="Calibri" w:cstheme="minorHAnsi"/>
          <w:b/>
          <w:sz w:val="24"/>
          <w:szCs w:val="24"/>
          <w:lang w:val="sr-Latn-ME"/>
        </w:rPr>
      </w:pPr>
    </w:p>
    <w:p w14:paraId="099EE5C5" w14:textId="2FE1646D" w:rsidR="00375625" w:rsidRPr="00C45004" w:rsidRDefault="00375625" w:rsidP="00CA4528">
      <w:pPr>
        <w:pStyle w:val="ListParagraph"/>
        <w:spacing w:after="0"/>
        <w:ind w:left="360"/>
        <w:jc w:val="both"/>
        <w:rPr>
          <w:rFonts w:eastAsia="Calibri" w:cstheme="minorHAnsi"/>
          <w:b/>
          <w:sz w:val="24"/>
          <w:szCs w:val="24"/>
          <w:lang w:val="sr-Latn-ME"/>
        </w:rPr>
      </w:pPr>
    </w:p>
    <w:p w14:paraId="74D6635D" w14:textId="77777777" w:rsidR="00375625" w:rsidRPr="00C45004" w:rsidRDefault="00375625" w:rsidP="00CA4528">
      <w:pPr>
        <w:pStyle w:val="ListParagraph"/>
        <w:spacing w:after="0"/>
        <w:ind w:left="360"/>
        <w:jc w:val="both"/>
        <w:rPr>
          <w:rFonts w:eastAsia="Calibri" w:cstheme="minorHAnsi"/>
          <w:b/>
          <w:sz w:val="24"/>
          <w:szCs w:val="24"/>
          <w:lang w:val="sr-Latn-ME"/>
        </w:rPr>
      </w:pPr>
    </w:p>
    <w:p w14:paraId="548E4DAA" w14:textId="1BC9CB23" w:rsidR="00A03EE0" w:rsidRPr="00C45004" w:rsidRDefault="00A03EE0"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Može li Organizator pojasniti očekivani koncept servisnog i logističkog funkcionisanja kompleksa? Da li se dostava robe, snabdijevanje ugostiteljskih sadržaja i odvoz otpada planiraju preko podzemnih etaža, putem posebnog servisnog dvorišta ili direktno sa bočne saobraćajnice između dijela A i dijela B?</w:t>
      </w:r>
    </w:p>
    <w:p w14:paraId="06D1337C" w14:textId="7B2E4034" w:rsidR="002348AB" w:rsidRPr="00C45004" w:rsidRDefault="002348AB" w:rsidP="00CA4528">
      <w:pPr>
        <w:spacing w:after="0"/>
        <w:jc w:val="both"/>
        <w:rPr>
          <w:rFonts w:eastAsia="Calibri" w:cstheme="minorHAnsi"/>
          <w:b/>
          <w:sz w:val="24"/>
          <w:szCs w:val="24"/>
          <w:lang w:val="sr-Latn-ME"/>
        </w:rPr>
      </w:pPr>
    </w:p>
    <w:p w14:paraId="25E5B728" w14:textId="77777777" w:rsidR="002348AB" w:rsidRPr="00CB77F4" w:rsidRDefault="002348AB" w:rsidP="00CA4528">
      <w:pPr>
        <w:spacing w:after="0"/>
        <w:jc w:val="both"/>
        <w:rPr>
          <w:rFonts w:eastAsia="Calibri" w:cstheme="minorHAnsi"/>
          <w:b/>
          <w:i/>
          <w:color w:val="7030A0"/>
          <w:sz w:val="24"/>
          <w:szCs w:val="24"/>
          <w:lang w:val="sr-Latn-ME"/>
        </w:rPr>
      </w:pPr>
      <w:r w:rsidRPr="00CB77F4">
        <w:rPr>
          <w:rFonts w:eastAsia="Calibri" w:cstheme="minorHAnsi"/>
          <w:b/>
          <w:i/>
          <w:color w:val="7030A0"/>
          <w:sz w:val="24"/>
          <w:szCs w:val="24"/>
          <w:lang w:val="sr-Latn-ME"/>
        </w:rPr>
        <w:t>U konkursnom zadatku pod tačkom 5. PREPORUKE ZAINTERESOVANOG KORISNIKA PROSTORA date su sve smjernice</w:t>
      </w:r>
    </w:p>
    <w:p w14:paraId="78B04D4C" w14:textId="77777777" w:rsidR="002348AB" w:rsidRPr="00CB77F4" w:rsidRDefault="002348AB" w:rsidP="00CA4528">
      <w:pPr>
        <w:spacing w:after="0"/>
        <w:ind w:left="360"/>
        <w:jc w:val="both"/>
        <w:rPr>
          <w:rFonts w:eastAsia="Calibri" w:cstheme="minorHAnsi"/>
          <w:b/>
          <w:i/>
          <w:color w:val="7030A0"/>
          <w:sz w:val="24"/>
          <w:szCs w:val="24"/>
          <w:lang w:val="sr-Latn-ME"/>
        </w:rPr>
      </w:pPr>
    </w:p>
    <w:p w14:paraId="1E925FA9" w14:textId="77777777" w:rsidR="002348AB" w:rsidRPr="00CB77F4" w:rsidRDefault="002348AB" w:rsidP="00CA4528">
      <w:pPr>
        <w:spacing w:after="0"/>
        <w:jc w:val="both"/>
        <w:rPr>
          <w:rFonts w:cstheme="minorHAnsi"/>
          <w:b/>
          <w:bCs/>
          <w:i/>
          <w:iCs/>
          <w:color w:val="7030A0"/>
          <w:sz w:val="24"/>
          <w:szCs w:val="24"/>
          <w:lang w:val="sr-Latn-ME"/>
        </w:rPr>
      </w:pPr>
      <w:r w:rsidRPr="00CB77F4">
        <w:rPr>
          <w:rFonts w:cstheme="minorHAnsi"/>
          <w:b/>
          <w:bCs/>
          <w:i/>
          <w:iCs/>
          <w:color w:val="7030A0"/>
          <w:sz w:val="24"/>
          <w:szCs w:val="24"/>
          <w:lang w:val="sr-Latn-ME"/>
        </w:rPr>
        <w:t>Ostavlja se učesniku konkursa da predvidi reješenje po svom nahođenju a sve u skladu sa ostalim smjernicama Konkursnog zadatka.</w:t>
      </w:r>
    </w:p>
    <w:p w14:paraId="386215A9" w14:textId="77777777" w:rsidR="002348AB" w:rsidRPr="00C45004" w:rsidRDefault="002348AB" w:rsidP="00CA4528">
      <w:pPr>
        <w:spacing w:after="0"/>
        <w:jc w:val="both"/>
        <w:rPr>
          <w:rFonts w:eastAsia="Calibri" w:cstheme="minorHAnsi"/>
          <w:b/>
          <w:sz w:val="24"/>
          <w:szCs w:val="24"/>
          <w:lang w:val="sr-Latn-ME"/>
        </w:rPr>
      </w:pPr>
    </w:p>
    <w:p w14:paraId="729D8A4A" w14:textId="77777777" w:rsidR="002348AB" w:rsidRPr="00C45004" w:rsidRDefault="002348AB" w:rsidP="00CA4528">
      <w:pPr>
        <w:pStyle w:val="ListParagraph"/>
        <w:spacing w:after="0"/>
        <w:ind w:left="360"/>
        <w:jc w:val="both"/>
        <w:rPr>
          <w:rFonts w:eastAsia="Calibri" w:cstheme="minorHAnsi"/>
          <w:b/>
          <w:sz w:val="24"/>
          <w:szCs w:val="24"/>
          <w:lang w:val="sr-Latn-ME"/>
        </w:rPr>
      </w:pPr>
    </w:p>
    <w:p w14:paraId="72464E18" w14:textId="5A565727" w:rsidR="00A03EE0" w:rsidRPr="00C45004" w:rsidRDefault="00A03EE0"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Da li postoje definisane kote poplavnog nivoa, zahtjevi za zaštitu riječnog korita ili minimalna bezbjednosna udaljenost od rijeke Morače koje je potrebno poštovati prilikom projektovanja šetališta, plaže, terasa i javnih prostora uz vodu?</w:t>
      </w:r>
    </w:p>
    <w:p w14:paraId="7A560CBB" w14:textId="39380190" w:rsidR="002348AB" w:rsidRPr="00C45004" w:rsidRDefault="002348AB" w:rsidP="00CA4528">
      <w:pPr>
        <w:pStyle w:val="ListParagraph"/>
        <w:spacing w:after="0"/>
        <w:ind w:left="360"/>
        <w:jc w:val="both"/>
        <w:rPr>
          <w:rFonts w:eastAsia="Calibri" w:cstheme="minorHAnsi"/>
          <w:b/>
          <w:sz w:val="24"/>
          <w:szCs w:val="24"/>
          <w:lang w:val="sr-Latn-ME"/>
        </w:rPr>
      </w:pPr>
    </w:p>
    <w:p w14:paraId="34A0C4B5" w14:textId="78A6CDC5" w:rsidR="002348AB" w:rsidRPr="00CB77F4" w:rsidRDefault="002348AB" w:rsidP="00CA4528">
      <w:pPr>
        <w:spacing w:after="0"/>
        <w:jc w:val="both"/>
        <w:rPr>
          <w:rFonts w:eastAsia="Calibri" w:cstheme="minorHAnsi"/>
          <w:b/>
          <w:color w:val="7030A0"/>
          <w:sz w:val="24"/>
          <w:szCs w:val="24"/>
          <w:lang w:val="sr-Latn-ME"/>
        </w:rPr>
      </w:pPr>
      <w:r w:rsidRPr="00CB77F4">
        <w:rPr>
          <w:rFonts w:cstheme="minorHAnsi"/>
          <w:b/>
          <w:bCs/>
          <w:i/>
          <w:iCs/>
          <w:color w:val="7030A0"/>
          <w:sz w:val="24"/>
          <w:szCs w:val="24"/>
          <w:lang w:val="sr-Latn-ME"/>
        </w:rPr>
        <w:t>U okviru konkursne dokumentacije</w:t>
      </w:r>
      <w:r w:rsidR="00CB77F4" w:rsidRPr="00CB77F4">
        <w:rPr>
          <w:rFonts w:cstheme="minorHAnsi"/>
          <w:b/>
          <w:bCs/>
          <w:i/>
          <w:iCs/>
          <w:color w:val="7030A0"/>
          <w:sz w:val="24"/>
          <w:szCs w:val="24"/>
          <w:lang w:val="sr-Latn-ME"/>
        </w:rPr>
        <w:t xml:space="preserve"> </w:t>
      </w:r>
      <w:r w:rsidRPr="00CB77F4">
        <w:rPr>
          <w:rFonts w:cstheme="minorHAnsi"/>
          <w:b/>
          <w:bCs/>
          <w:i/>
          <w:iCs/>
          <w:color w:val="7030A0"/>
          <w:sz w:val="24"/>
          <w:szCs w:val="24"/>
          <w:lang w:val="sr-Latn-ME"/>
        </w:rPr>
        <w:t xml:space="preserve">dostupan </w:t>
      </w:r>
      <w:r w:rsidR="00CB77F4" w:rsidRPr="00CB77F4">
        <w:rPr>
          <w:rFonts w:cstheme="minorHAnsi"/>
          <w:b/>
          <w:bCs/>
          <w:i/>
          <w:iCs/>
          <w:color w:val="7030A0"/>
          <w:sz w:val="24"/>
          <w:szCs w:val="24"/>
          <w:lang w:val="sr-Latn-ME"/>
        </w:rPr>
        <w:t xml:space="preserve">je </w:t>
      </w:r>
      <w:r w:rsidRPr="00CB77F4">
        <w:rPr>
          <w:rFonts w:cstheme="minorHAnsi"/>
          <w:b/>
          <w:bCs/>
          <w:i/>
          <w:iCs/>
          <w:color w:val="7030A0"/>
          <w:sz w:val="24"/>
          <w:szCs w:val="24"/>
          <w:lang w:val="sr-Latn-ME"/>
        </w:rPr>
        <w:t>DWG fajl sa definisanom zonom za gradnju u odnosu na čiju površinu je definisana maksimalna BRUTO površina</w:t>
      </w:r>
      <w:r w:rsidR="00CB77F4" w:rsidRPr="00CB77F4">
        <w:rPr>
          <w:rFonts w:cstheme="minorHAnsi"/>
          <w:b/>
          <w:bCs/>
          <w:i/>
          <w:iCs/>
          <w:color w:val="7030A0"/>
          <w:sz w:val="24"/>
          <w:szCs w:val="24"/>
          <w:lang w:val="sr-Latn-ME"/>
        </w:rPr>
        <w:t>.</w:t>
      </w:r>
    </w:p>
    <w:p w14:paraId="3A8E195A" w14:textId="77777777" w:rsidR="002348AB" w:rsidRPr="00C45004" w:rsidRDefault="002348AB" w:rsidP="00CA4528">
      <w:pPr>
        <w:pStyle w:val="ListParagraph"/>
        <w:spacing w:after="0"/>
        <w:ind w:left="360"/>
        <w:jc w:val="both"/>
        <w:rPr>
          <w:rFonts w:eastAsia="Calibri" w:cstheme="minorHAnsi"/>
          <w:b/>
          <w:sz w:val="24"/>
          <w:szCs w:val="24"/>
          <w:lang w:val="sr-Latn-ME"/>
        </w:rPr>
      </w:pPr>
    </w:p>
    <w:p w14:paraId="0E2ED8AC" w14:textId="147A844A" w:rsidR="00A03EE0" w:rsidRPr="00C45004" w:rsidRDefault="00A03EE0"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Može li Organizator pojasniti da li postoje važeći propisi ili ograničenja u vezi sa poplavnim nivoima, zaštitom riječnog korita, upravljanjem vodama, režimom priobalnog zemljišta, minimalnim zaštitnim udaljenostima ili drugim ekološkim uslovima koje je potrebno poštovati prilikom projektovanja šetališta, plaže i javnih prostora uz rijeku Moraču? Takođe, ukoliko su takve intervencije dozvoljene, da li učesnici mogu predložiti terasasto uređenje pristupa obali Morače, poput stepeništa, tribina za sjedenje, rampi, platformi ili blagih pejzažnih intervencija, kako bi se omogućio bliži vizuelni i fizički kontakt sa rijekom?</w:t>
      </w:r>
    </w:p>
    <w:p w14:paraId="363AEBF7" w14:textId="77777777" w:rsidR="00895857" w:rsidRPr="00C45004" w:rsidRDefault="00895857" w:rsidP="00CA4528">
      <w:pPr>
        <w:spacing w:after="0"/>
        <w:jc w:val="both"/>
        <w:rPr>
          <w:rFonts w:eastAsia="Calibri" w:cstheme="minorHAnsi"/>
          <w:b/>
          <w:sz w:val="24"/>
          <w:szCs w:val="24"/>
          <w:lang w:val="sr-Latn-ME"/>
        </w:rPr>
      </w:pPr>
    </w:p>
    <w:p w14:paraId="38FF5BB1" w14:textId="77777777" w:rsidR="002348AB" w:rsidRPr="00CB77F4" w:rsidRDefault="002348AB" w:rsidP="00CA4528">
      <w:pPr>
        <w:spacing w:after="0"/>
        <w:jc w:val="both"/>
        <w:rPr>
          <w:rFonts w:eastAsia="Calibri" w:cstheme="minorHAnsi"/>
          <w:b/>
          <w:i/>
          <w:color w:val="7030A0"/>
          <w:sz w:val="24"/>
          <w:szCs w:val="24"/>
          <w:lang w:val="sr-Latn-ME"/>
        </w:rPr>
      </w:pPr>
      <w:r w:rsidRPr="00CB77F4">
        <w:rPr>
          <w:rFonts w:eastAsia="Calibri" w:cstheme="minorHAnsi"/>
          <w:b/>
          <w:i/>
          <w:color w:val="7030A0"/>
          <w:sz w:val="24"/>
          <w:szCs w:val="24"/>
          <w:lang w:val="sr-Latn-ME"/>
        </w:rPr>
        <w:t>U konkursnom zadatku pod tačkom 5. PREPORUKE ZAINTERESOVANOG KORISNIKA PROSTORA date su sve smjernice</w:t>
      </w:r>
    </w:p>
    <w:p w14:paraId="376D69E5" w14:textId="77777777" w:rsidR="002348AB" w:rsidRPr="00CB77F4" w:rsidRDefault="002348AB" w:rsidP="00CA4528">
      <w:pPr>
        <w:spacing w:after="0"/>
        <w:ind w:left="360"/>
        <w:jc w:val="both"/>
        <w:rPr>
          <w:rFonts w:eastAsia="Calibri" w:cstheme="minorHAnsi"/>
          <w:b/>
          <w:i/>
          <w:color w:val="7030A0"/>
          <w:sz w:val="24"/>
          <w:szCs w:val="24"/>
          <w:lang w:val="sr-Latn-ME"/>
        </w:rPr>
      </w:pPr>
    </w:p>
    <w:p w14:paraId="6EEB8320" w14:textId="0BA9EFEC" w:rsidR="002348AB" w:rsidRPr="00CB77F4" w:rsidRDefault="002348AB" w:rsidP="00CA4528">
      <w:pPr>
        <w:spacing w:after="0"/>
        <w:jc w:val="both"/>
        <w:rPr>
          <w:rFonts w:cstheme="minorHAnsi"/>
          <w:b/>
          <w:bCs/>
          <w:i/>
          <w:iCs/>
          <w:color w:val="7030A0"/>
          <w:sz w:val="24"/>
          <w:szCs w:val="24"/>
          <w:lang w:val="sr-Latn-ME"/>
        </w:rPr>
      </w:pPr>
      <w:r w:rsidRPr="00CB77F4">
        <w:rPr>
          <w:rFonts w:cstheme="minorHAnsi"/>
          <w:b/>
          <w:bCs/>
          <w:i/>
          <w:iCs/>
          <w:color w:val="7030A0"/>
          <w:sz w:val="24"/>
          <w:szCs w:val="24"/>
          <w:lang w:val="sr-Latn-ME"/>
        </w:rPr>
        <w:t>Ostavlja se učesniku konkursa da predvidi reješenje po svom nahođenju a sve u skladu sa ostalim smjernicama Konkursnog zadatka.</w:t>
      </w:r>
    </w:p>
    <w:p w14:paraId="0190D5FC" w14:textId="77777777" w:rsidR="002348AB" w:rsidRPr="00CB77F4" w:rsidRDefault="002348AB" w:rsidP="00CA4528">
      <w:pPr>
        <w:jc w:val="both"/>
        <w:rPr>
          <w:rFonts w:cstheme="minorHAnsi"/>
          <w:b/>
          <w:bCs/>
          <w:i/>
          <w:iCs/>
          <w:color w:val="7030A0"/>
          <w:sz w:val="24"/>
          <w:szCs w:val="24"/>
          <w:lang w:val="sr-Latn-ME"/>
        </w:rPr>
      </w:pPr>
      <w:r w:rsidRPr="00CB77F4">
        <w:rPr>
          <w:rFonts w:cstheme="minorHAnsi"/>
          <w:b/>
          <w:bCs/>
          <w:i/>
          <w:iCs/>
          <w:color w:val="7030A0"/>
          <w:sz w:val="24"/>
          <w:szCs w:val="24"/>
          <w:lang w:val="sr-Latn-ME"/>
        </w:rPr>
        <w:t>U okviru konkursne dokumentacije biće dostupan DWG fajl sa definisanom zonom za gradnju u odnosu na čiju površinu je definisana maksimalna BRUTO površina.</w:t>
      </w:r>
    </w:p>
    <w:p w14:paraId="6045152F" w14:textId="1456FDD6" w:rsidR="00895857" w:rsidRPr="00C45004" w:rsidRDefault="00895857" w:rsidP="00CA4528">
      <w:pPr>
        <w:spacing w:after="0"/>
        <w:jc w:val="both"/>
        <w:rPr>
          <w:rFonts w:eastAsia="Calibri" w:cstheme="minorHAnsi"/>
          <w:b/>
          <w:sz w:val="24"/>
          <w:szCs w:val="24"/>
          <w:lang w:val="sr-Latn-ME"/>
        </w:rPr>
      </w:pPr>
    </w:p>
    <w:p w14:paraId="554A8503" w14:textId="77777777" w:rsidR="00895857" w:rsidRPr="00C45004" w:rsidRDefault="00895857"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Pitanja u vezi sa konkursnim raspisom</w:t>
      </w:r>
    </w:p>
    <w:p w14:paraId="26DDB53C" w14:textId="1165E88F" w:rsidR="00895857" w:rsidRDefault="00895857" w:rsidP="00CA4528">
      <w:pPr>
        <w:pStyle w:val="ListParagraph"/>
        <w:spacing w:after="0"/>
        <w:ind w:left="360"/>
        <w:jc w:val="both"/>
        <w:rPr>
          <w:rFonts w:eastAsia="Calibri" w:cstheme="minorHAnsi"/>
          <w:b/>
          <w:sz w:val="24"/>
          <w:szCs w:val="24"/>
          <w:lang w:val="sr-Latn-ME"/>
        </w:rPr>
      </w:pPr>
      <w:r w:rsidRPr="00C45004">
        <w:rPr>
          <w:rFonts w:eastAsia="Calibri" w:cstheme="minorHAnsi"/>
          <w:b/>
          <w:sz w:val="24"/>
          <w:szCs w:val="24"/>
          <w:lang w:val="sr-Latn-ME"/>
        </w:rPr>
        <w:t>Da li se zahtjev da svi grafički i tekstualni materijali budu dostavljeni u A3 formatu odnosi i na štampanu i na digitalnu predaju, ili je dozvoljeno da grafički materijali za digitalnu predaju budu pripremljeni u većem formatu?</w:t>
      </w:r>
    </w:p>
    <w:p w14:paraId="3D7EEAA9" w14:textId="77777777" w:rsidR="00857466" w:rsidRDefault="00857466" w:rsidP="00857466">
      <w:pPr>
        <w:spacing w:after="0"/>
        <w:jc w:val="both"/>
        <w:rPr>
          <w:rFonts w:cstheme="minorHAnsi"/>
          <w:b/>
          <w:bCs/>
          <w:i/>
          <w:iCs/>
          <w:color w:val="7030A0"/>
          <w:sz w:val="24"/>
          <w:szCs w:val="24"/>
          <w:lang w:val="sr-Latn-ME"/>
        </w:rPr>
      </w:pPr>
    </w:p>
    <w:p w14:paraId="1070AF03" w14:textId="7B45BD5F" w:rsidR="00401B88" w:rsidRPr="00857466" w:rsidRDefault="00401B88" w:rsidP="00857466">
      <w:pPr>
        <w:spacing w:after="0"/>
        <w:jc w:val="both"/>
        <w:rPr>
          <w:rFonts w:eastAsia="Calibri" w:cstheme="minorHAnsi"/>
          <w:b/>
          <w:bCs/>
          <w:i/>
          <w:iCs/>
          <w:color w:val="7030A0"/>
          <w:sz w:val="24"/>
          <w:szCs w:val="24"/>
          <w:lang w:val="sr-Latn-ME"/>
        </w:rPr>
      </w:pPr>
      <w:r w:rsidRPr="00857466">
        <w:rPr>
          <w:rFonts w:cstheme="minorHAnsi"/>
          <w:b/>
          <w:bCs/>
          <w:i/>
          <w:iCs/>
          <w:color w:val="7030A0"/>
          <w:sz w:val="24"/>
          <w:szCs w:val="24"/>
          <w:lang w:val="sr-Latn-ME"/>
        </w:rPr>
        <w:t>Preporuka je da rješenje bude dostavljeno u A3 formatu.</w:t>
      </w:r>
    </w:p>
    <w:p w14:paraId="15C8D3B5" w14:textId="77777777" w:rsidR="002348AB" w:rsidRPr="00C45004" w:rsidRDefault="002348AB" w:rsidP="00CA4528">
      <w:pPr>
        <w:pStyle w:val="ListParagraph"/>
        <w:spacing w:after="0"/>
        <w:ind w:left="360"/>
        <w:jc w:val="both"/>
        <w:rPr>
          <w:rFonts w:eastAsia="Calibri" w:cstheme="minorHAnsi"/>
          <w:b/>
          <w:sz w:val="24"/>
          <w:szCs w:val="24"/>
          <w:lang w:val="sr-Latn-ME"/>
        </w:rPr>
      </w:pPr>
    </w:p>
    <w:p w14:paraId="227E7CEA" w14:textId="241572DC" w:rsidR="00895857" w:rsidRPr="00C45004" w:rsidRDefault="00895857"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Da li svi konkursni listovi treba da budu u horizontalnoj (landscape) orijentaciji? Takođe, da li naslov konkursa treba postaviti u gornji desni ugao, a identifikacionu šifru rada u gornji lijevi ugao svakog lista?</w:t>
      </w:r>
    </w:p>
    <w:p w14:paraId="0DDBD380" w14:textId="77777777" w:rsidR="00857466" w:rsidRDefault="00857466" w:rsidP="00857466">
      <w:pPr>
        <w:spacing w:after="0"/>
        <w:jc w:val="both"/>
        <w:rPr>
          <w:rFonts w:eastAsia="Calibri" w:cstheme="minorHAnsi"/>
          <w:b/>
          <w:i/>
          <w:iCs/>
          <w:color w:val="7030A0"/>
          <w:sz w:val="24"/>
          <w:szCs w:val="24"/>
          <w:lang w:val="sr-Latn-ME"/>
        </w:rPr>
      </w:pPr>
    </w:p>
    <w:p w14:paraId="1034FEC1" w14:textId="77AEF437" w:rsidR="00401B88" w:rsidRPr="00857466" w:rsidRDefault="00401B88" w:rsidP="00857466">
      <w:pPr>
        <w:spacing w:after="0"/>
        <w:jc w:val="both"/>
        <w:rPr>
          <w:rFonts w:eastAsia="Calibri" w:cstheme="minorHAnsi"/>
          <w:b/>
          <w:i/>
          <w:iCs/>
          <w:color w:val="7030A0"/>
          <w:sz w:val="24"/>
          <w:szCs w:val="24"/>
          <w:lang w:val="sr-Latn-ME"/>
        </w:rPr>
      </w:pPr>
      <w:r w:rsidRPr="00857466">
        <w:rPr>
          <w:rFonts w:eastAsia="Calibri" w:cstheme="minorHAnsi"/>
          <w:b/>
          <w:i/>
          <w:iCs/>
          <w:color w:val="7030A0"/>
          <w:sz w:val="24"/>
          <w:szCs w:val="24"/>
          <w:lang w:val="sr-Latn-ME"/>
        </w:rPr>
        <w:t xml:space="preserve">Daje se </w:t>
      </w:r>
      <w:r w:rsidR="00195A5D" w:rsidRPr="00857466">
        <w:rPr>
          <w:rFonts w:eastAsia="Calibri" w:cstheme="minorHAnsi"/>
          <w:b/>
          <w:i/>
          <w:iCs/>
          <w:color w:val="7030A0"/>
          <w:sz w:val="24"/>
          <w:szCs w:val="24"/>
          <w:lang w:val="sr-Latn-ME"/>
        </w:rPr>
        <w:t>s</w:t>
      </w:r>
      <w:r w:rsidRPr="00857466">
        <w:rPr>
          <w:rFonts w:eastAsia="Calibri" w:cstheme="minorHAnsi"/>
          <w:b/>
          <w:i/>
          <w:iCs/>
          <w:color w:val="7030A0"/>
          <w:sz w:val="24"/>
          <w:szCs w:val="24"/>
          <w:lang w:val="sr-Latn-ME"/>
        </w:rPr>
        <w:t>loboda autorima</w:t>
      </w:r>
      <w:r w:rsidR="00195A5D" w:rsidRPr="00857466">
        <w:rPr>
          <w:rFonts w:eastAsia="Calibri" w:cstheme="minorHAnsi"/>
          <w:b/>
          <w:i/>
          <w:iCs/>
          <w:color w:val="7030A0"/>
          <w:sz w:val="24"/>
          <w:szCs w:val="24"/>
          <w:lang w:val="sr-Latn-ME"/>
        </w:rPr>
        <w:t xml:space="preserve"> da sami odaberu poziciju za upis šifre. Važno je da šifra bude naznačena na </w:t>
      </w:r>
      <w:r w:rsidR="00195A5D" w:rsidRPr="00857466">
        <w:rPr>
          <w:rFonts w:cstheme="minorHAnsi"/>
          <w:b/>
          <w:i/>
          <w:iCs/>
          <w:color w:val="7030A0"/>
          <w:sz w:val="24"/>
          <w:szCs w:val="24"/>
          <w:lang w:val="sr-Latn-ME"/>
        </w:rPr>
        <w:t>svakom prilogu konkursnog rješenja (4 numerička simbola)</w:t>
      </w:r>
    </w:p>
    <w:p w14:paraId="1408C39E" w14:textId="77777777" w:rsidR="00401B88" w:rsidRPr="00C45004" w:rsidRDefault="00401B88" w:rsidP="00CA4528">
      <w:pPr>
        <w:pStyle w:val="ListParagraph"/>
        <w:spacing w:after="0"/>
        <w:ind w:left="360"/>
        <w:jc w:val="both"/>
        <w:rPr>
          <w:rFonts w:eastAsia="Calibri" w:cstheme="minorHAnsi"/>
          <w:b/>
          <w:sz w:val="24"/>
          <w:szCs w:val="24"/>
          <w:lang w:val="sr-Latn-ME"/>
        </w:rPr>
      </w:pPr>
    </w:p>
    <w:p w14:paraId="698AE6BC" w14:textId="64C3775B" w:rsidR="00895857" w:rsidRPr="00C45004" w:rsidRDefault="00895857"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Da li je dozvoljeno, po izboru autora, priložiti dodatne prezentacione materijale uz obavezne konkursne priloge navedene u raspisu?</w:t>
      </w:r>
    </w:p>
    <w:p w14:paraId="795A97A2" w14:textId="77777777" w:rsidR="00857466" w:rsidRDefault="00857466" w:rsidP="00857466">
      <w:pPr>
        <w:spacing w:after="0"/>
        <w:jc w:val="both"/>
        <w:rPr>
          <w:rFonts w:eastAsia="Calibri" w:cstheme="minorHAnsi"/>
          <w:b/>
          <w:i/>
          <w:iCs/>
          <w:color w:val="7030A0"/>
          <w:sz w:val="24"/>
          <w:szCs w:val="24"/>
          <w:lang w:val="sr-Latn-ME"/>
        </w:rPr>
      </w:pPr>
    </w:p>
    <w:p w14:paraId="107FA49D" w14:textId="31007378" w:rsidR="00195A5D" w:rsidRPr="00857466" w:rsidRDefault="00195A5D" w:rsidP="00857466">
      <w:pPr>
        <w:spacing w:after="0"/>
        <w:jc w:val="both"/>
        <w:rPr>
          <w:rFonts w:eastAsia="Calibri" w:cstheme="minorHAnsi"/>
          <w:b/>
          <w:i/>
          <w:iCs/>
          <w:color w:val="7030A0"/>
          <w:sz w:val="24"/>
          <w:szCs w:val="24"/>
          <w:lang w:val="sr-Latn-ME"/>
        </w:rPr>
      </w:pPr>
      <w:r w:rsidRPr="00857466">
        <w:rPr>
          <w:rFonts w:eastAsia="Calibri" w:cstheme="minorHAnsi"/>
          <w:b/>
          <w:i/>
          <w:iCs/>
          <w:color w:val="7030A0"/>
          <w:sz w:val="24"/>
          <w:szCs w:val="24"/>
          <w:lang w:val="sr-Latn-ME"/>
        </w:rPr>
        <w:t>Da, dozvoljeno je.</w:t>
      </w:r>
    </w:p>
    <w:p w14:paraId="2C2348D1" w14:textId="77777777" w:rsidR="002348AB" w:rsidRPr="00C45004" w:rsidRDefault="002348AB" w:rsidP="00CA4528">
      <w:pPr>
        <w:pStyle w:val="ListParagraph"/>
        <w:spacing w:after="0"/>
        <w:ind w:left="360"/>
        <w:jc w:val="both"/>
        <w:rPr>
          <w:rFonts w:eastAsia="Calibri" w:cstheme="minorHAnsi"/>
          <w:b/>
          <w:sz w:val="24"/>
          <w:szCs w:val="24"/>
          <w:lang w:val="sr-Latn-ME"/>
        </w:rPr>
      </w:pPr>
    </w:p>
    <w:p w14:paraId="10C2B050" w14:textId="311822EF" w:rsidR="00895857" w:rsidRPr="00C45004" w:rsidRDefault="00895857"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Da li se traženi crtež „Plan pejzaža i javnog prostora i presjeci“ može integrisati u situacioni plan i osnovu prizemlja sa pejzažnim uređenjem, uz dopunu obaveznim presjecima?</w:t>
      </w:r>
    </w:p>
    <w:p w14:paraId="10068E40" w14:textId="77777777" w:rsidR="00857466" w:rsidRDefault="00857466" w:rsidP="00857466">
      <w:pPr>
        <w:spacing w:after="0"/>
        <w:jc w:val="both"/>
        <w:rPr>
          <w:rFonts w:eastAsia="Calibri" w:cstheme="minorHAnsi"/>
          <w:b/>
          <w:i/>
          <w:color w:val="7030A0"/>
          <w:sz w:val="24"/>
          <w:szCs w:val="24"/>
          <w:lang w:val="sr-Latn-ME"/>
        </w:rPr>
      </w:pPr>
    </w:p>
    <w:p w14:paraId="11895A5A" w14:textId="268323F1" w:rsidR="00195A5D" w:rsidRPr="00857466" w:rsidRDefault="00195A5D" w:rsidP="00857466">
      <w:pPr>
        <w:spacing w:after="0"/>
        <w:jc w:val="both"/>
        <w:rPr>
          <w:rFonts w:eastAsia="Calibri" w:cstheme="minorHAnsi"/>
          <w:b/>
          <w:i/>
          <w:color w:val="7030A0"/>
          <w:sz w:val="24"/>
          <w:szCs w:val="24"/>
          <w:lang w:val="sr-Latn-ME"/>
        </w:rPr>
      </w:pPr>
      <w:r w:rsidRPr="00857466">
        <w:rPr>
          <w:rFonts w:eastAsia="Calibri" w:cstheme="minorHAnsi"/>
          <w:b/>
          <w:i/>
          <w:color w:val="7030A0"/>
          <w:sz w:val="24"/>
          <w:szCs w:val="24"/>
          <w:lang w:val="sr-Latn-ME"/>
        </w:rPr>
        <w:t>Ne, isto mora biti prezentovano kao p</w:t>
      </w:r>
      <w:r w:rsidR="00CB77F4" w:rsidRPr="00857466">
        <w:rPr>
          <w:rFonts w:eastAsia="Calibri" w:cstheme="minorHAnsi"/>
          <w:b/>
          <w:i/>
          <w:color w:val="7030A0"/>
          <w:sz w:val="24"/>
          <w:szCs w:val="24"/>
          <w:lang w:val="sr-Latn-ME"/>
        </w:rPr>
        <w:t>os</w:t>
      </w:r>
      <w:r w:rsidRPr="00857466">
        <w:rPr>
          <w:rFonts w:eastAsia="Calibri" w:cstheme="minorHAnsi"/>
          <w:b/>
          <w:i/>
          <w:color w:val="7030A0"/>
          <w:sz w:val="24"/>
          <w:szCs w:val="24"/>
          <w:lang w:val="sr-Latn-ME"/>
        </w:rPr>
        <w:t>eban prilog.</w:t>
      </w:r>
    </w:p>
    <w:p w14:paraId="70DB8142" w14:textId="77777777" w:rsidR="002348AB" w:rsidRPr="00C45004" w:rsidRDefault="002348AB" w:rsidP="00CA4528">
      <w:pPr>
        <w:pStyle w:val="ListParagraph"/>
        <w:spacing w:after="0"/>
        <w:ind w:left="360"/>
        <w:jc w:val="both"/>
        <w:rPr>
          <w:rFonts w:eastAsia="Calibri" w:cstheme="minorHAnsi"/>
          <w:b/>
          <w:sz w:val="24"/>
          <w:szCs w:val="24"/>
          <w:lang w:val="sr-Latn-ME"/>
        </w:rPr>
      </w:pPr>
    </w:p>
    <w:p w14:paraId="17F2A3C3" w14:textId="41F32C92" w:rsidR="00895857" w:rsidRPr="00C45004" w:rsidRDefault="00895857"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Da li postoji propisan format i preporučeno optimalno trajanje animacije?</w:t>
      </w:r>
    </w:p>
    <w:p w14:paraId="27088F99" w14:textId="77777777" w:rsidR="00857466" w:rsidRDefault="00857466" w:rsidP="00857466">
      <w:pPr>
        <w:spacing w:after="0"/>
        <w:jc w:val="both"/>
        <w:rPr>
          <w:rFonts w:eastAsia="Calibri" w:cstheme="minorHAnsi"/>
          <w:b/>
          <w:i/>
          <w:iCs/>
          <w:color w:val="7030A0"/>
          <w:sz w:val="24"/>
          <w:szCs w:val="24"/>
          <w:lang w:val="sr-Latn-ME"/>
        </w:rPr>
      </w:pPr>
    </w:p>
    <w:p w14:paraId="47084AE4" w14:textId="32594DC0" w:rsidR="00195A5D" w:rsidRPr="00857466" w:rsidRDefault="00195A5D" w:rsidP="00857466">
      <w:pPr>
        <w:spacing w:after="0"/>
        <w:jc w:val="both"/>
        <w:rPr>
          <w:rFonts w:eastAsia="Calibri" w:cstheme="minorHAnsi"/>
          <w:b/>
          <w:i/>
          <w:iCs/>
          <w:color w:val="7030A0"/>
          <w:sz w:val="24"/>
          <w:szCs w:val="24"/>
          <w:lang w:val="sr-Latn-ME"/>
        </w:rPr>
      </w:pPr>
      <w:r w:rsidRPr="00857466">
        <w:rPr>
          <w:rFonts w:eastAsia="Calibri" w:cstheme="minorHAnsi"/>
          <w:b/>
          <w:i/>
          <w:iCs/>
          <w:color w:val="7030A0"/>
          <w:sz w:val="24"/>
          <w:szCs w:val="24"/>
          <w:lang w:val="sr-Latn-ME"/>
        </w:rPr>
        <w:t>Daje se sloboda autorima.</w:t>
      </w:r>
    </w:p>
    <w:p w14:paraId="3E28BD9E" w14:textId="605D8C75" w:rsidR="002348AB" w:rsidRDefault="002348AB" w:rsidP="00CA4528">
      <w:pPr>
        <w:pStyle w:val="ListParagraph"/>
        <w:spacing w:after="0"/>
        <w:ind w:left="360"/>
        <w:jc w:val="both"/>
        <w:rPr>
          <w:rFonts w:eastAsia="Calibri" w:cstheme="minorHAnsi"/>
          <w:b/>
          <w:sz w:val="24"/>
          <w:szCs w:val="24"/>
          <w:lang w:val="sr-Latn-ME"/>
        </w:rPr>
      </w:pPr>
    </w:p>
    <w:p w14:paraId="7FE23C17" w14:textId="77777777" w:rsidR="00857466" w:rsidRPr="00C45004" w:rsidRDefault="00857466" w:rsidP="00CA4528">
      <w:pPr>
        <w:pStyle w:val="ListParagraph"/>
        <w:spacing w:after="0"/>
        <w:ind w:left="360"/>
        <w:jc w:val="both"/>
        <w:rPr>
          <w:rFonts w:eastAsia="Calibri" w:cstheme="minorHAnsi"/>
          <w:b/>
          <w:sz w:val="24"/>
          <w:szCs w:val="24"/>
          <w:lang w:val="sr-Latn-ME"/>
        </w:rPr>
      </w:pPr>
    </w:p>
    <w:p w14:paraId="52813A3E" w14:textId="25284B86" w:rsidR="00895857" w:rsidRDefault="00895857"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lastRenderedPageBreak/>
        <w:t>Da li postoje posebni zahtjevi u vezi sa povezivanjem ili prezentacijom štampane konkursne dokumentacije, ili je to prepušteno autorima?</w:t>
      </w:r>
    </w:p>
    <w:p w14:paraId="15E60F40" w14:textId="77777777" w:rsidR="00857466" w:rsidRPr="00C45004" w:rsidRDefault="00857466" w:rsidP="00857466">
      <w:pPr>
        <w:pStyle w:val="ListParagraph"/>
        <w:spacing w:after="0"/>
        <w:ind w:left="360"/>
        <w:jc w:val="both"/>
        <w:rPr>
          <w:rFonts w:eastAsia="Calibri" w:cstheme="minorHAnsi"/>
          <w:b/>
          <w:sz w:val="24"/>
          <w:szCs w:val="24"/>
          <w:lang w:val="sr-Latn-ME"/>
        </w:rPr>
      </w:pPr>
    </w:p>
    <w:p w14:paraId="53A798A9" w14:textId="77D7FD28" w:rsidR="00195A5D" w:rsidRPr="00857466" w:rsidRDefault="00195A5D" w:rsidP="00857466">
      <w:pPr>
        <w:spacing w:after="0"/>
        <w:jc w:val="both"/>
        <w:rPr>
          <w:rFonts w:eastAsia="Calibri" w:cstheme="minorHAnsi"/>
          <w:b/>
          <w:i/>
          <w:iCs/>
          <w:color w:val="7030A0"/>
          <w:sz w:val="24"/>
          <w:szCs w:val="24"/>
          <w:lang w:val="sr-Latn-ME"/>
        </w:rPr>
      </w:pPr>
      <w:r w:rsidRPr="00857466">
        <w:rPr>
          <w:rFonts w:eastAsia="Calibri" w:cstheme="minorHAnsi"/>
          <w:b/>
          <w:i/>
          <w:iCs/>
          <w:color w:val="7030A0"/>
          <w:sz w:val="24"/>
          <w:szCs w:val="24"/>
          <w:lang w:val="sr-Latn-ME"/>
        </w:rPr>
        <w:t>Poglavljem 7 Raspisa su definisani svi uslovi od značaja za autore.</w:t>
      </w:r>
    </w:p>
    <w:p w14:paraId="4901394A" w14:textId="77777777" w:rsidR="002348AB" w:rsidRPr="00C45004" w:rsidRDefault="002348AB" w:rsidP="00CA4528">
      <w:pPr>
        <w:pStyle w:val="ListParagraph"/>
        <w:spacing w:after="0"/>
        <w:ind w:left="360"/>
        <w:jc w:val="both"/>
        <w:rPr>
          <w:rFonts w:eastAsia="Calibri" w:cstheme="minorHAnsi"/>
          <w:b/>
          <w:sz w:val="24"/>
          <w:szCs w:val="24"/>
          <w:lang w:val="sr-Latn-ME"/>
        </w:rPr>
      </w:pPr>
    </w:p>
    <w:p w14:paraId="42A44486" w14:textId="3E989844" w:rsidR="00895857" w:rsidRPr="00C45004" w:rsidRDefault="00895857"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Da li je za preliminarnu procjenu troškova izgradnje dovoljno prikazati troškove po fazama izgradnje i dati jedinične troškove po m² prema tipologiji objekta?</w:t>
      </w:r>
    </w:p>
    <w:p w14:paraId="2EBA7EF9" w14:textId="1139FD50" w:rsidR="002348AB" w:rsidRPr="00CB77F4" w:rsidRDefault="002348AB" w:rsidP="00CA4528">
      <w:pPr>
        <w:spacing w:after="0"/>
        <w:jc w:val="both"/>
        <w:rPr>
          <w:rFonts w:eastAsia="Calibri" w:cstheme="minorHAnsi"/>
          <w:b/>
          <w:color w:val="7030A0"/>
          <w:sz w:val="24"/>
          <w:szCs w:val="24"/>
          <w:lang w:val="sr-Latn-ME"/>
        </w:rPr>
      </w:pPr>
    </w:p>
    <w:p w14:paraId="3841E105" w14:textId="7B6DB752" w:rsidR="002348AB" w:rsidRPr="00CB77F4" w:rsidRDefault="002348AB" w:rsidP="00CA4528">
      <w:pPr>
        <w:spacing w:after="0"/>
        <w:jc w:val="both"/>
        <w:rPr>
          <w:rFonts w:cstheme="minorHAnsi"/>
          <w:b/>
          <w:bCs/>
          <w:i/>
          <w:iCs/>
          <w:color w:val="7030A0"/>
          <w:sz w:val="24"/>
          <w:szCs w:val="24"/>
          <w:lang w:val="sr-Latn-ME"/>
        </w:rPr>
      </w:pPr>
      <w:r w:rsidRPr="00CB77F4">
        <w:rPr>
          <w:rFonts w:cstheme="minorHAnsi"/>
          <w:b/>
          <w:bCs/>
          <w:i/>
          <w:iCs/>
          <w:color w:val="7030A0"/>
          <w:sz w:val="24"/>
          <w:szCs w:val="24"/>
          <w:lang w:val="sr-Latn-ME"/>
        </w:rPr>
        <w:t>Ostavlja se učesniku konkursa da predvidi reješenje po svom nahođenju a sve u skladu sa ostalim smjernicama Konkursnog zadatka.</w:t>
      </w:r>
    </w:p>
    <w:p w14:paraId="3B1EC66A" w14:textId="26AEB3A4" w:rsidR="00B454A4" w:rsidRPr="00C45004" w:rsidRDefault="00B454A4" w:rsidP="00CA4528">
      <w:pPr>
        <w:spacing w:after="0"/>
        <w:jc w:val="both"/>
        <w:rPr>
          <w:rFonts w:cstheme="minorHAnsi"/>
          <w:b/>
          <w:bCs/>
          <w:i/>
          <w:iCs/>
          <w:color w:val="70AD47" w:themeColor="accent6"/>
          <w:sz w:val="24"/>
          <w:szCs w:val="24"/>
          <w:lang w:val="sr-Latn-ME"/>
        </w:rPr>
      </w:pPr>
    </w:p>
    <w:p w14:paraId="78B7A500" w14:textId="1E60AD22" w:rsidR="002348AB" w:rsidRPr="00C45004" w:rsidRDefault="002348AB" w:rsidP="00CA4528">
      <w:pPr>
        <w:spacing w:after="0"/>
        <w:jc w:val="both"/>
        <w:rPr>
          <w:rFonts w:eastAsia="Calibri" w:cstheme="minorHAnsi"/>
          <w:b/>
          <w:sz w:val="24"/>
          <w:szCs w:val="24"/>
          <w:lang w:val="sr-Latn-ME"/>
        </w:rPr>
      </w:pPr>
    </w:p>
    <w:p w14:paraId="32E5A704" w14:textId="186DB963" w:rsidR="00895857" w:rsidRPr="00C45004" w:rsidRDefault="00895857"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Da li se DWG fajlovi traže isključivo radi provjere predloženih bruto površina? Ako je tako, da li je dovoljno dostaviti jedan DWG fajl koji sadrži samo osnove sa konturama obračunatih bruto površina, ili je potrebno dostaviti sve konkursne crteže u DWG formatu?</w:t>
      </w:r>
    </w:p>
    <w:p w14:paraId="053DC368" w14:textId="5A460406" w:rsidR="002348AB" w:rsidRPr="00C45004" w:rsidRDefault="002348AB" w:rsidP="00CA4528">
      <w:pPr>
        <w:pStyle w:val="ListParagraph"/>
        <w:spacing w:after="0"/>
        <w:ind w:left="360"/>
        <w:jc w:val="both"/>
        <w:rPr>
          <w:rFonts w:eastAsia="Calibri" w:cstheme="minorHAnsi"/>
          <w:b/>
          <w:sz w:val="24"/>
          <w:szCs w:val="24"/>
          <w:lang w:val="sr-Latn-ME"/>
        </w:rPr>
      </w:pPr>
    </w:p>
    <w:p w14:paraId="4B1531B2" w14:textId="72ABAE5A" w:rsidR="00B454A4" w:rsidRPr="00CB77F4" w:rsidRDefault="00B454A4" w:rsidP="00CA4528">
      <w:pPr>
        <w:spacing w:after="0"/>
        <w:jc w:val="both"/>
        <w:rPr>
          <w:rFonts w:eastAsia="Calibri" w:cstheme="minorHAnsi"/>
          <w:b/>
          <w:i/>
          <w:color w:val="7030A0"/>
          <w:sz w:val="24"/>
          <w:szCs w:val="24"/>
          <w:lang w:val="sr-Latn-ME"/>
        </w:rPr>
      </w:pPr>
      <w:r w:rsidRPr="00CB77F4">
        <w:rPr>
          <w:rFonts w:eastAsia="Calibri" w:cstheme="minorHAnsi"/>
          <w:b/>
          <w:i/>
          <w:color w:val="7030A0"/>
          <w:sz w:val="24"/>
          <w:szCs w:val="24"/>
          <w:lang w:val="sr-Latn-ME"/>
        </w:rPr>
        <w:t>Potrebno dostaviti sve konkursne crteže u DWG formatu.</w:t>
      </w:r>
    </w:p>
    <w:p w14:paraId="3F4CB033" w14:textId="7C1077F4" w:rsidR="00B454A4" w:rsidRPr="00CB77F4" w:rsidRDefault="00B454A4" w:rsidP="00CA4528">
      <w:pPr>
        <w:pStyle w:val="ListParagraph"/>
        <w:spacing w:after="0"/>
        <w:ind w:left="360"/>
        <w:jc w:val="both"/>
        <w:rPr>
          <w:rFonts w:eastAsia="Calibri" w:cstheme="minorHAnsi"/>
          <w:b/>
          <w:i/>
          <w:color w:val="7030A0"/>
          <w:sz w:val="24"/>
          <w:szCs w:val="24"/>
          <w:lang w:val="sr-Latn-ME"/>
        </w:rPr>
      </w:pPr>
    </w:p>
    <w:p w14:paraId="1ED6CD45" w14:textId="318D8CD6" w:rsidR="00B454A4" w:rsidRPr="00CB77F4" w:rsidRDefault="00B454A4" w:rsidP="00CA4528">
      <w:pPr>
        <w:spacing w:after="0"/>
        <w:jc w:val="both"/>
        <w:rPr>
          <w:rFonts w:eastAsia="Calibri" w:cstheme="minorHAnsi"/>
          <w:b/>
          <w:i/>
          <w:color w:val="7030A0"/>
          <w:sz w:val="24"/>
          <w:szCs w:val="24"/>
          <w:lang w:val="sr-Latn-ME"/>
        </w:rPr>
      </w:pPr>
      <w:r w:rsidRPr="00CB77F4">
        <w:rPr>
          <w:rFonts w:cstheme="minorHAnsi"/>
          <w:b/>
          <w:bCs/>
          <w:i/>
          <w:iCs/>
          <w:color w:val="7030A0"/>
          <w:sz w:val="24"/>
          <w:szCs w:val="24"/>
          <w:lang w:val="sr-Latn-ME"/>
        </w:rPr>
        <w:t>S obzirom da je u pitanju URBANISTIČKO-ARHITEKTONSKO IDEJNO RJEŠENJE, učesnik je obavezan da definiše osnovne elemente urbanističke regulacije kako bi bilo moguće izdati UTU na osnovu prvorangiranog rješenja koje postaje sastavni dio Planskog dokumenta. Sve u skladu sa - Pravilnik o bližem sadržaju i formi planskog dokumenta, kriterijumima namjene površina, elementima urbanističke regulacije i jedinstvenim grafičkim simbolima („Sl. list CG“, br. 24/10 i 33/14).</w:t>
      </w:r>
    </w:p>
    <w:p w14:paraId="49E9F74E" w14:textId="77777777" w:rsidR="00B454A4" w:rsidRPr="00C45004" w:rsidRDefault="00B454A4" w:rsidP="00CA4528">
      <w:pPr>
        <w:pStyle w:val="ListParagraph"/>
        <w:spacing w:after="0"/>
        <w:ind w:left="360"/>
        <w:jc w:val="both"/>
        <w:rPr>
          <w:rFonts w:eastAsia="Calibri" w:cstheme="minorHAnsi"/>
          <w:b/>
          <w:sz w:val="24"/>
          <w:szCs w:val="24"/>
          <w:lang w:val="sr-Latn-ME"/>
        </w:rPr>
      </w:pPr>
    </w:p>
    <w:p w14:paraId="2F45123B" w14:textId="018342EE" w:rsidR="00895857" w:rsidRPr="00C45004" w:rsidRDefault="00895857"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Molimo da se revidira dio konkursnog raspisa koji objašnjava korišćenje namjenske e-mail adrese, jer se čini da primjer sadrži tipografsku grešku: nedostaje tačka između „lokacija7dio“ i „xxxx“.</w:t>
      </w:r>
    </w:p>
    <w:p w14:paraId="23AB53BE" w14:textId="77777777" w:rsidR="00375625" w:rsidRPr="00C45004" w:rsidRDefault="00375625" w:rsidP="00CA4528">
      <w:pPr>
        <w:pStyle w:val="ListParagraph"/>
        <w:spacing w:after="0"/>
        <w:ind w:left="360"/>
        <w:jc w:val="both"/>
        <w:rPr>
          <w:rFonts w:eastAsia="Calibri" w:cstheme="minorHAnsi"/>
          <w:b/>
          <w:sz w:val="24"/>
          <w:szCs w:val="24"/>
          <w:lang w:val="sr-Latn-ME"/>
        </w:rPr>
      </w:pPr>
    </w:p>
    <w:p w14:paraId="142A88BC" w14:textId="32CF8A54" w:rsidR="00195A5D" w:rsidRPr="00857466" w:rsidRDefault="0011447B" w:rsidP="00857466">
      <w:pPr>
        <w:spacing w:after="0"/>
        <w:jc w:val="both"/>
        <w:rPr>
          <w:rFonts w:eastAsia="Calibri" w:cstheme="minorHAnsi"/>
          <w:b/>
          <w:i/>
          <w:iCs/>
          <w:color w:val="7030A0"/>
          <w:sz w:val="24"/>
          <w:szCs w:val="24"/>
          <w:lang w:val="sr-Latn-ME"/>
        </w:rPr>
      </w:pPr>
      <w:r w:rsidRPr="00857466">
        <w:rPr>
          <w:rFonts w:eastAsia="Calibri" w:cstheme="minorHAnsi"/>
          <w:b/>
          <w:i/>
          <w:iCs/>
          <w:color w:val="7030A0"/>
          <w:sz w:val="24"/>
          <w:szCs w:val="24"/>
          <w:lang w:val="sr-Latn-ME"/>
        </w:rPr>
        <w:t>Tačka neće biti razlog za eliminaciju. Adresa može ići kao „lokacija7dio.xxxx“ a može i „lokacija7dioxxxx“.</w:t>
      </w:r>
    </w:p>
    <w:p w14:paraId="5A327AF3" w14:textId="39A34BD5" w:rsidR="002348AB" w:rsidRDefault="002348AB" w:rsidP="00CA4528">
      <w:pPr>
        <w:pStyle w:val="ListParagraph"/>
        <w:spacing w:after="0"/>
        <w:ind w:left="360"/>
        <w:jc w:val="both"/>
        <w:rPr>
          <w:rFonts w:eastAsia="Calibri" w:cstheme="minorHAnsi"/>
          <w:b/>
          <w:sz w:val="24"/>
          <w:szCs w:val="24"/>
          <w:lang w:val="sr-Latn-ME"/>
        </w:rPr>
      </w:pPr>
    </w:p>
    <w:p w14:paraId="48A10F62" w14:textId="77777777" w:rsidR="00857466" w:rsidRPr="00C45004" w:rsidRDefault="00857466" w:rsidP="00CA4528">
      <w:pPr>
        <w:pStyle w:val="ListParagraph"/>
        <w:spacing w:after="0"/>
        <w:ind w:left="360"/>
        <w:jc w:val="both"/>
        <w:rPr>
          <w:rFonts w:eastAsia="Calibri" w:cstheme="minorHAnsi"/>
          <w:b/>
          <w:sz w:val="24"/>
          <w:szCs w:val="24"/>
          <w:lang w:val="sr-Latn-ME"/>
        </w:rPr>
      </w:pPr>
    </w:p>
    <w:p w14:paraId="653D3E75" w14:textId="0B25C8CF" w:rsidR="00B454A4" w:rsidRPr="00857466" w:rsidRDefault="00895857"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lastRenderedPageBreak/>
        <w:t>Da li konkursni obuhvat uključuje projektovanje preostalih djelova katastarskih parcela u okviru Lokacije 7 – Dio B, posebno katastarske parcele 2210/1, uključujući i njeno pejzažno uređenje?</w:t>
      </w:r>
    </w:p>
    <w:p w14:paraId="21AF8CD7" w14:textId="77777777" w:rsidR="00B454A4" w:rsidRPr="00CB77F4" w:rsidRDefault="00B454A4" w:rsidP="00CA4528">
      <w:pPr>
        <w:spacing w:after="0"/>
        <w:jc w:val="both"/>
        <w:rPr>
          <w:rFonts w:eastAsia="Calibri" w:cstheme="minorHAnsi"/>
          <w:b/>
          <w:color w:val="7030A0"/>
          <w:sz w:val="24"/>
          <w:szCs w:val="24"/>
          <w:lang w:val="sr-Latn-ME"/>
        </w:rPr>
      </w:pPr>
    </w:p>
    <w:p w14:paraId="2D05A259" w14:textId="4395536A" w:rsidR="00375625" w:rsidRPr="00857466" w:rsidRDefault="00B454A4" w:rsidP="00857466">
      <w:pPr>
        <w:jc w:val="both"/>
        <w:rPr>
          <w:rFonts w:cstheme="minorHAnsi"/>
          <w:b/>
          <w:bCs/>
          <w:i/>
          <w:iCs/>
          <w:color w:val="7030A0"/>
          <w:sz w:val="24"/>
          <w:szCs w:val="24"/>
          <w:lang w:val="sr-Latn-ME"/>
        </w:rPr>
      </w:pPr>
      <w:r w:rsidRPr="00CB77F4">
        <w:rPr>
          <w:rFonts w:cstheme="minorHAnsi"/>
          <w:b/>
          <w:bCs/>
          <w:i/>
          <w:iCs/>
          <w:color w:val="7030A0"/>
          <w:sz w:val="24"/>
          <w:szCs w:val="24"/>
          <w:lang w:val="sr-Latn-ME"/>
        </w:rPr>
        <w:t>U okviru konkursne dokumentacije</w:t>
      </w:r>
      <w:r w:rsidR="00CB77F4">
        <w:rPr>
          <w:rFonts w:cstheme="minorHAnsi"/>
          <w:b/>
          <w:bCs/>
          <w:i/>
          <w:iCs/>
          <w:color w:val="7030A0"/>
          <w:sz w:val="24"/>
          <w:szCs w:val="24"/>
          <w:lang w:val="sr-Latn-ME"/>
        </w:rPr>
        <w:t xml:space="preserve"> </w:t>
      </w:r>
      <w:r w:rsidRPr="00CB77F4">
        <w:rPr>
          <w:rFonts w:cstheme="minorHAnsi"/>
          <w:b/>
          <w:bCs/>
          <w:i/>
          <w:iCs/>
          <w:color w:val="7030A0"/>
          <w:sz w:val="24"/>
          <w:szCs w:val="24"/>
          <w:lang w:val="sr-Latn-ME"/>
        </w:rPr>
        <w:t xml:space="preserve">dostupan </w:t>
      </w:r>
      <w:r w:rsidR="00CB77F4">
        <w:rPr>
          <w:rFonts w:cstheme="minorHAnsi"/>
          <w:b/>
          <w:bCs/>
          <w:i/>
          <w:iCs/>
          <w:color w:val="7030A0"/>
          <w:sz w:val="24"/>
          <w:szCs w:val="24"/>
          <w:lang w:val="sr-Latn-ME"/>
        </w:rPr>
        <w:t xml:space="preserve">je </w:t>
      </w:r>
      <w:r w:rsidRPr="00CB77F4">
        <w:rPr>
          <w:rFonts w:cstheme="minorHAnsi"/>
          <w:b/>
          <w:bCs/>
          <w:i/>
          <w:iCs/>
          <w:color w:val="7030A0"/>
          <w:sz w:val="24"/>
          <w:szCs w:val="24"/>
          <w:lang w:val="sr-Latn-ME"/>
        </w:rPr>
        <w:t>DWG fajl sa definisanom zonom za gradnju u odnosu na čiju površinu je definisana maksimalna BRUTO površina.</w:t>
      </w:r>
    </w:p>
    <w:p w14:paraId="2B03FA6C" w14:textId="09424556" w:rsidR="00895857" w:rsidRPr="00C45004" w:rsidRDefault="00895857"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Da li je dozvoljeno predložiti uređenje prostora između konkursne lokacije i bulevara, iako je taj prostor u GUP-u Podgorice u potpunosti definisan kao saobraćajni koridor? Ukoliko jeste, da li je učesnicima dostupan projekat puta ili tehnička dokumentacija za taj bulevar?</w:t>
      </w:r>
    </w:p>
    <w:p w14:paraId="28604D54" w14:textId="11836995" w:rsidR="00B454A4" w:rsidRPr="00C45004" w:rsidRDefault="00B454A4" w:rsidP="00CA4528">
      <w:pPr>
        <w:pStyle w:val="ListParagraph"/>
        <w:spacing w:after="0"/>
        <w:ind w:left="360"/>
        <w:jc w:val="both"/>
        <w:rPr>
          <w:rFonts w:eastAsia="Calibri" w:cstheme="minorHAnsi"/>
          <w:b/>
          <w:sz w:val="24"/>
          <w:szCs w:val="24"/>
          <w:lang w:val="sr-Latn-ME"/>
        </w:rPr>
      </w:pPr>
    </w:p>
    <w:p w14:paraId="79763957" w14:textId="1ECB4AE7" w:rsidR="00B454A4" w:rsidRPr="0018647C" w:rsidRDefault="00B454A4" w:rsidP="0018647C">
      <w:pPr>
        <w:jc w:val="both"/>
        <w:rPr>
          <w:rFonts w:cstheme="minorHAnsi"/>
          <w:b/>
          <w:bCs/>
          <w:i/>
          <w:iCs/>
          <w:color w:val="7030A0"/>
          <w:sz w:val="24"/>
          <w:szCs w:val="24"/>
          <w:lang w:val="sr-Latn-ME"/>
        </w:rPr>
      </w:pPr>
      <w:r w:rsidRPr="00CB77F4">
        <w:rPr>
          <w:rFonts w:cstheme="minorHAnsi"/>
          <w:b/>
          <w:bCs/>
          <w:i/>
          <w:iCs/>
          <w:color w:val="7030A0"/>
          <w:sz w:val="24"/>
          <w:szCs w:val="24"/>
          <w:lang w:val="sr-Latn-ME"/>
        </w:rPr>
        <w:t>U okviru konkursne dokumentacije dostupan</w:t>
      </w:r>
      <w:r w:rsidR="00CB77F4" w:rsidRPr="00CB77F4">
        <w:rPr>
          <w:rFonts w:cstheme="minorHAnsi"/>
          <w:b/>
          <w:bCs/>
          <w:i/>
          <w:iCs/>
          <w:color w:val="7030A0"/>
          <w:sz w:val="24"/>
          <w:szCs w:val="24"/>
          <w:lang w:val="sr-Latn-ME"/>
        </w:rPr>
        <w:t xml:space="preserve"> je</w:t>
      </w:r>
      <w:r w:rsidRPr="00CB77F4">
        <w:rPr>
          <w:rFonts w:cstheme="minorHAnsi"/>
          <w:b/>
          <w:bCs/>
          <w:i/>
          <w:iCs/>
          <w:color w:val="7030A0"/>
          <w:sz w:val="24"/>
          <w:szCs w:val="24"/>
          <w:lang w:val="sr-Latn-ME"/>
        </w:rPr>
        <w:t xml:space="preserve"> DWG fajl sa definisanom zonom za gradnju u odnosu na čiju površinu je definisana maksimalna BRUTO površina.</w:t>
      </w:r>
    </w:p>
    <w:p w14:paraId="52AAC485" w14:textId="18219727" w:rsidR="00895857" w:rsidRPr="00C45004" w:rsidRDefault="00895857"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Dozvoljeni indeks izgrađenosti naveden je kao 0,6–1,4, što za površinu konkursne lokacije od 25.503,66 m² odgovara bruto razvijenoj građevinskoj površini (BRGP) od 15.302,19 m² do 35.705,12 m². Međutim, u projektnom zadatku je navedeno i da je maksimalno dozvoljena BRGP 28.425,25 m². Molimo za pojašnjenje koja vrijednost se smatra maksimalno dozvoljenom BRGP.</w:t>
      </w:r>
    </w:p>
    <w:p w14:paraId="7C42007F" w14:textId="58CD4256" w:rsidR="00895857" w:rsidRPr="00C45004" w:rsidRDefault="00895857" w:rsidP="00CA4528">
      <w:pPr>
        <w:pStyle w:val="ListParagraph"/>
        <w:spacing w:after="0"/>
        <w:ind w:left="360"/>
        <w:jc w:val="both"/>
        <w:rPr>
          <w:rFonts w:eastAsia="Calibri" w:cstheme="minorHAnsi"/>
          <w:b/>
          <w:sz w:val="24"/>
          <w:szCs w:val="24"/>
          <w:lang w:val="sr-Latn-ME"/>
        </w:rPr>
      </w:pPr>
      <w:r w:rsidRPr="00C45004">
        <w:rPr>
          <w:rFonts w:eastAsia="Calibri" w:cstheme="minorHAnsi"/>
          <w:b/>
          <w:sz w:val="24"/>
          <w:szCs w:val="24"/>
          <w:lang w:val="sr-Latn-ME"/>
        </w:rPr>
        <w:t>U projektnom zadatku se navodi da visina objekta treba da bude usklađena sa visinama objekata u okruženju. S obzirom da pobjedničko rješenje susjednog muzeja definiše maksimalnu visinu od približno 20 m, da li to treba smatrati referentnom visinom za predloženi razvoj?</w:t>
      </w:r>
    </w:p>
    <w:p w14:paraId="08D4E247" w14:textId="0333D56E" w:rsidR="00B454A4" w:rsidRPr="00CB77F4" w:rsidRDefault="00B454A4" w:rsidP="00CA4528">
      <w:pPr>
        <w:spacing w:after="0"/>
        <w:jc w:val="both"/>
        <w:rPr>
          <w:rFonts w:eastAsia="Calibri" w:cstheme="minorHAnsi"/>
          <w:b/>
          <w:color w:val="7030A0"/>
          <w:sz w:val="24"/>
          <w:szCs w:val="24"/>
          <w:lang w:val="sr-Latn-ME"/>
        </w:rPr>
      </w:pPr>
    </w:p>
    <w:p w14:paraId="1FE14C39" w14:textId="0636BA70" w:rsidR="006F6935" w:rsidRPr="00CB77F4" w:rsidRDefault="006F6935" w:rsidP="00CA4528">
      <w:pPr>
        <w:jc w:val="both"/>
        <w:rPr>
          <w:b/>
          <w:i/>
          <w:color w:val="7030A0"/>
          <w:sz w:val="24"/>
          <w:szCs w:val="24"/>
        </w:rPr>
      </w:pPr>
      <w:bookmarkStart w:id="2" w:name="_Hlk236138069"/>
      <w:proofErr w:type="spellStart"/>
      <w:r w:rsidRPr="00CB77F4">
        <w:rPr>
          <w:b/>
          <w:i/>
          <w:color w:val="7030A0"/>
          <w:sz w:val="24"/>
          <w:szCs w:val="24"/>
        </w:rPr>
        <w:t>Naknadnom</w:t>
      </w:r>
      <w:proofErr w:type="spellEnd"/>
      <w:r w:rsidRPr="00CB77F4">
        <w:rPr>
          <w:b/>
          <w:i/>
          <w:color w:val="7030A0"/>
          <w:sz w:val="24"/>
          <w:szCs w:val="24"/>
        </w:rPr>
        <w:t xml:space="preserve"> </w:t>
      </w:r>
      <w:proofErr w:type="spellStart"/>
      <w:r w:rsidRPr="00CB77F4">
        <w:rPr>
          <w:b/>
          <w:i/>
          <w:color w:val="7030A0"/>
          <w:sz w:val="24"/>
          <w:szCs w:val="24"/>
        </w:rPr>
        <w:t>provjerom</w:t>
      </w:r>
      <w:proofErr w:type="spellEnd"/>
      <w:r w:rsidRPr="00CB77F4">
        <w:rPr>
          <w:b/>
          <w:i/>
          <w:color w:val="7030A0"/>
          <w:sz w:val="24"/>
          <w:szCs w:val="24"/>
        </w:rPr>
        <w:t xml:space="preserve"> </w:t>
      </w:r>
      <w:proofErr w:type="spellStart"/>
      <w:r w:rsidRPr="00CB77F4">
        <w:rPr>
          <w:b/>
          <w:i/>
          <w:color w:val="7030A0"/>
          <w:sz w:val="24"/>
          <w:szCs w:val="24"/>
        </w:rPr>
        <w:t>utvrđeno</w:t>
      </w:r>
      <w:proofErr w:type="spellEnd"/>
      <w:r w:rsidRPr="00CB77F4">
        <w:rPr>
          <w:b/>
          <w:i/>
          <w:color w:val="7030A0"/>
          <w:sz w:val="24"/>
          <w:szCs w:val="24"/>
        </w:rPr>
        <w:t xml:space="preserve"> je </w:t>
      </w:r>
      <w:proofErr w:type="spellStart"/>
      <w:r w:rsidRPr="00CB77F4">
        <w:rPr>
          <w:b/>
          <w:i/>
          <w:color w:val="7030A0"/>
          <w:sz w:val="24"/>
          <w:szCs w:val="24"/>
        </w:rPr>
        <w:t>neslaganje</w:t>
      </w:r>
      <w:proofErr w:type="spellEnd"/>
      <w:r w:rsidRPr="00CB77F4">
        <w:rPr>
          <w:b/>
          <w:i/>
          <w:color w:val="7030A0"/>
          <w:sz w:val="24"/>
          <w:szCs w:val="24"/>
        </w:rPr>
        <w:t xml:space="preserve"> u </w:t>
      </w:r>
      <w:proofErr w:type="spellStart"/>
      <w:r w:rsidRPr="00CB77F4">
        <w:rPr>
          <w:b/>
          <w:i/>
          <w:color w:val="7030A0"/>
          <w:sz w:val="24"/>
          <w:szCs w:val="24"/>
        </w:rPr>
        <w:t>iskazanim</w:t>
      </w:r>
      <w:proofErr w:type="spellEnd"/>
      <w:r w:rsidRPr="00CB77F4">
        <w:rPr>
          <w:b/>
          <w:i/>
          <w:color w:val="7030A0"/>
          <w:sz w:val="24"/>
          <w:szCs w:val="24"/>
        </w:rPr>
        <w:t xml:space="preserve"> </w:t>
      </w:r>
      <w:proofErr w:type="spellStart"/>
      <w:r w:rsidRPr="00CB77F4">
        <w:rPr>
          <w:b/>
          <w:i/>
          <w:color w:val="7030A0"/>
          <w:sz w:val="24"/>
          <w:szCs w:val="24"/>
        </w:rPr>
        <w:t>vrijednostima</w:t>
      </w:r>
      <w:proofErr w:type="spellEnd"/>
      <w:r w:rsidRPr="00CB77F4">
        <w:rPr>
          <w:b/>
          <w:i/>
          <w:color w:val="7030A0"/>
          <w:sz w:val="24"/>
          <w:szCs w:val="24"/>
        </w:rPr>
        <w:t xml:space="preserve"> BRGP, </w:t>
      </w:r>
      <w:proofErr w:type="spellStart"/>
      <w:r w:rsidRPr="00CB77F4">
        <w:rPr>
          <w:b/>
          <w:i/>
          <w:color w:val="7030A0"/>
          <w:sz w:val="24"/>
          <w:szCs w:val="24"/>
        </w:rPr>
        <w:t>nastalo</w:t>
      </w:r>
      <w:proofErr w:type="spellEnd"/>
      <w:r w:rsidRPr="00CB77F4">
        <w:rPr>
          <w:b/>
          <w:i/>
          <w:color w:val="7030A0"/>
          <w:sz w:val="24"/>
          <w:szCs w:val="24"/>
        </w:rPr>
        <w:t xml:space="preserve"> </w:t>
      </w:r>
      <w:proofErr w:type="spellStart"/>
      <w:r w:rsidRPr="00CB77F4">
        <w:rPr>
          <w:b/>
          <w:i/>
          <w:color w:val="7030A0"/>
          <w:sz w:val="24"/>
          <w:szCs w:val="24"/>
        </w:rPr>
        <w:t>usljed</w:t>
      </w:r>
      <w:proofErr w:type="spellEnd"/>
      <w:r w:rsidRPr="00CB77F4">
        <w:rPr>
          <w:b/>
          <w:i/>
          <w:color w:val="7030A0"/>
          <w:sz w:val="24"/>
          <w:szCs w:val="24"/>
        </w:rPr>
        <w:t xml:space="preserve"> </w:t>
      </w:r>
      <w:proofErr w:type="spellStart"/>
      <w:r w:rsidRPr="00CB77F4">
        <w:rPr>
          <w:b/>
          <w:i/>
          <w:color w:val="7030A0"/>
          <w:sz w:val="24"/>
          <w:szCs w:val="24"/>
        </w:rPr>
        <w:t>tehničke</w:t>
      </w:r>
      <w:proofErr w:type="spellEnd"/>
      <w:r w:rsidRPr="00CB77F4">
        <w:rPr>
          <w:b/>
          <w:i/>
          <w:color w:val="7030A0"/>
          <w:sz w:val="24"/>
          <w:szCs w:val="24"/>
        </w:rPr>
        <w:t xml:space="preserve"> </w:t>
      </w:r>
      <w:proofErr w:type="spellStart"/>
      <w:r w:rsidRPr="00CB77F4">
        <w:rPr>
          <w:b/>
          <w:i/>
          <w:color w:val="7030A0"/>
          <w:sz w:val="24"/>
          <w:szCs w:val="24"/>
        </w:rPr>
        <w:t>greške</w:t>
      </w:r>
      <w:proofErr w:type="spellEnd"/>
      <w:r w:rsidRPr="00CB77F4">
        <w:rPr>
          <w:b/>
          <w:i/>
          <w:color w:val="7030A0"/>
          <w:sz w:val="24"/>
          <w:szCs w:val="24"/>
        </w:rPr>
        <w:t xml:space="preserve"> u </w:t>
      </w:r>
      <w:proofErr w:type="spellStart"/>
      <w:r w:rsidRPr="00CB77F4">
        <w:rPr>
          <w:b/>
          <w:i/>
          <w:color w:val="7030A0"/>
          <w:sz w:val="24"/>
          <w:szCs w:val="24"/>
        </w:rPr>
        <w:t>pripremi</w:t>
      </w:r>
      <w:proofErr w:type="spellEnd"/>
      <w:r w:rsidRPr="00CB77F4">
        <w:rPr>
          <w:b/>
          <w:i/>
          <w:color w:val="7030A0"/>
          <w:sz w:val="24"/>
          <w:szCs w:val="24"/>
        </w:rPr>
        <w:t xml:space="preserve"> </w:t>
      </w:r>
      <w:proofErr w:type="spellStart"/>
      <w:r w:rsidRPr="00CB77F4">
        <w:rPr>
          <w:b/>
          <w:i/>
          <w:color w:val="7030A0"/>
          <w:sz w:val="24"/>
          <w:szCs w:val="24"/>
        </w:rPr>
        <w:t>konkursne</w:t>
      </w:r>
      <w:proofErr w:type="spellEnd"/>
      <w:r w:rsidRPr="00CB77F4">
        <w:rPr>
          <w:b/>
          <w:i/>
          <w:color w:val="7030A0"/>
          <w:sz w:val="24"/>
          <w:szCs w:val="24"/>
        </w:rPr>
        <w:t xml:space="preserve"> </w:t>
      </w:r>
      <w:proofErr w:type="spellStart"/>
      <w:r w:rsidRPr="00CB77F4">
        <w:rPr>
          <w:b/>
          <w:i/>
          <w:color w:val="7030A0"/>
          <w:sz w:val="24"/>
          <w:szCs w:val="24"/>
        </w:rPr>
        <w:t>dokumentacije</w:t>
      </w:r>
      <w:proofErr w:type="spellEnd"/>
      <w:r w:rsidRPr="00CB77F4">
        <w:rPr>
          <w:b/>
          <w:i/>
          <w:color w:val="7030A0"/>
          <w:sz w:val="24"/>
          <w:szCs w:val="24"/>
        </w:rPr>
        <w:t xml:space="preserve"> </w:t>
      </w:r>
      <w:proofErr w:type="spellStart"/>
      <w:r w:rsidRPr="00CB77F4">
        <w:rPr>
          <w:b/>
          <w:i/>
          <w:color w:val="7030A0"/>
          <w:sz w:val="24"/>
          <w:szCs w:val="24"/>
        </w:rPr>
        <w:t>Greška</w:t>
      </w:r>
      <w:proofErr w:type="spellEnd"/>
      <w:r w:rsidRPr="00CB77F4">
        <w:rPr>
          <w:b/>
          <w:i/>
          <w:color w:val="7030A0"/>
          <w:sz w:val="24"/>
          <w:szCs w:val="24"/>
        </w:rPr>
        <w:t xml:space="preserve"> je </w:t>
      </w:r>
      <w:proofErr w:type="spellStart"/>
      <w:r w:rsidRPr="00CB77F4">
        <w:rPr>
          <w:b/>
          <w:i/>
          <w:color w:val="7030A0"/>
          <w:sz w:val="24"/>
          <w:szCs w:val="24"/>
        </w:rPr>
        <w:t>ispravljena</w:t>
      </w:r>
      <w:proofErr w:type="spellEnd"/>
      <w:r w:rsidRPr="00CB77F4">
        <w:rPr>
          <w:b/>
          <w:i/>
          <w:color w:val="7030A0"/>
          <w:sz w:val="24"/>
          <w:szCs w:val="24"/>
        </w:rPr>
        <w:t xml:space="preserve">, a </w:t>
      </w:r>
      <w:proofErr w:type="spellStart"/>
      <w:r w:rsidRPr="00CB77F4">
        <w:rPr>
          <w:b/>
          <w:i/>
          <w:color w:val="7030A0"/>
          <w:sz w:val="24"/>
          <w:szCs w:val="24"/>
        </w:rPr>
        <w:t>ažurirani</w:t>
      </w:r>
      <w:proofErr w:type="spellEnd"/>
      <w:r w:rsidRPr="00CB77F4">
        <w:rPr>
          <w:b/>
          <w:i/>
          <w:color w:val="7030A0"/>
          <w:sz w:val="24"/>
          <w:szCs w:val="24"/>
        </w:rPr>
        <w:t xml:space="preserve"> </w:t>
      </w:r>
      <w:proofErr w:type="spellStart"/>
      <w:r w:rsidRPr="00CB77F4">
        <w:rPr>
          <w:b/>
          <w:i/>
          <w:color w:val="7030A0"/>
          <w:sz w:val="24"/>
          <w:szCs w:val="24"/>
        </w:rPr>
        <w:t>konkursni</w:t>
      </w:r>
      <w:proofErr w:type="spellEnd"/>
      <w:r w:rsidRPr="00CB77F4">
        <w:rPr>
          <w:b/>
          <w:i/>
          <w:color w:val="7030A0"/>
          <w:sz w:val="24"/>
          <w:szCs w:val="24"/>
        </w:rPr>
        <w:t xml:space="preserve"> </w:t>
      </w:r>
      <w:proofErr w:type="spellStart"/>
      <w:r w:rsidRPr="00CB77F4">
        <w:rPr>
          <w:b/>
          <w:i/>
          <w:color w:val="7030A0"/>
          <w:sz w:val="24"/>
          <w:szCs w:val="24"/>
        </w:rPr>
        <w:t>zadatak</w:t>
      </w:r>
      <w:proofErr w:type="spellEnd"/>
      <w:r w:rsidRPr="00CB77F4">
        <w:rPr>
          <w:b/>
          <w:i/>
          <w:color w:val="7030A0"/>
          <w:sz w:val="24"/>
          <w:szCs w:val="24"/>
        </w:rPr>
        <w:t xml:space="preserve"> </w:t>
      </w:r>
      <w:proofErr w:type="spellStart"/>
      <w:r w:rsidRPr="00CB77F4">
        <w:rPr>
          <w:b/>
          <w:i/>
          <w:color w:val="7030A0"/>
          <w:sz w:val="24"/>
          <w:szCs w:val="24"/>
        </w:rPr>
        <w:t>i</w:t>
      </w:r>
      <w:proofErr w:type="spellEnd"/>
      <w:r w:rsidRPr="00CB77F4">
        <w:rPr>
          <w:b/>
          <w:i/>
          <w:color w:val="7030A0"/>
          <w:sz w:val="24"/>
          <w:szCs w:val="24"/>
        </w:rPr>
        <w:t xml:space="preserve"> </w:t>
      </w:r>
      <w:proofErr w:type="spellStart"/>
      <w:r w:rsidRPr="00CB77F4">
        <w:rPr>
          <w:b/>
          <w:i/>
          <w:color w:val="7030A0"/>
          <w:sz w:val="24"/>
          <w:szCs w:val="24"/>
        </w:rPr>
        <w:t>grafički</w:t>
      </w:r>
      <w:proofErr w:type="spellEnd"/>
      <w:r w:rsidRPr="00CB77F4">
        <w:rPr>
          <w:b/>
          <w:i/>
          <w:color w:val="7030A0"/>
          <w:sz w:val="24"/>
          <w:szCs w:val="24"/>
        </w:rPr>
        <w:t xml:space="preserve"> </w:t>
      </w:r>
      <w:proofErr w:type="spellStart"/>
      <w:r w:rsidRPr="00CB77F4">
        <w:rPr>
          <w:b/>
          <w:i/>
          <w:color w:val="7030A0"/>
          <w:sz w:val="24"/>
          <w:szCs w:val="24"/>
        </w:rPr>
        <w:t>prilozi</w:t>
      </w:r>
      <w:proofErr w:type="spellEnd"/>
      <w:r w:rsidRPr="00CB77F4">
        <w:rPr>
          <w:b/>
          <w:i/>
          <w:color w:val="7030A0"/>
          <w:sz w:val="24"/>
          <w:szCs w:val="24"/>
        </w:rPr>
        <w:t xml:space="preserve"> </w:t>
      </w:r>
      <w:proofErr w:type="spellStart"/>
      <w:r w:rsidRPr="00CB77F4">
        <w:rPr>
          <w:b/>
          <w:i/>
          <w:color w:val="7030A0"/>
          <w:sz w:val="24"/>
          <w:szCs w:val="24"/>
        </w:rPr>
        <w:t>objavljeni</w:t>
      </w:r>
      <w:proofErr w:type="spellEnd"/>
      <w:r w:rsidRPr="00CB77F4">
        <w:rPr>
          <w:b/>
          <w:i/>
          <w:color w:val="7030A0"/>
          <w:sz w:val="24"/>
          <w:szCs w:val="24"/>
        </w:rPr>
        <w:t xml:space="preserve"> </w:t>
      </w:r>
      <w:proofErr w:type="spellStart"/>
      <w:r w:rsidRPr="00CB77F4">
        <w:rPr>
          <w:b/>
          <w:i/>
          <w:color w:val="7030A0"/>
          <w:sz w:val="24"/>
          <w:szCs w:val="24"/>
        </w:rPr>
        <w:t>su</w:t>
      </w:r>
      <w:proofErr w:type="spellEnd"/>
      <w:r w:rsidRPr="00CB77F4">
        <w:rPr>
          <w:b/>
          <w:i/>
          <w:color w:val="7030A0"/>
          <w:sz w:val="24"/>
          <w:szCs w:val="24"/>
        </w:rPr>
        <w:t xml:space="preserve"> </w:t>
      </w:r>
      <w:proofErr w:type="spellStart"/>
      <w:r w:rsidRPr="00CB77F4">
        <w:rPr>
          <w:b/>
          <w:i/>
          <w:color w:val="7030A0"/>
          <w:sz w:val="24"/>
          <w:szCs w:val="24"/>
        </w:rPr>
        <w:t>kao</w:t>
      </w:r>
      <w:proofErr w:type="spellEnd"/>
      <w:r w:rsidRPr="00CB77F4">
        <w:rPr>
          <w:b/>
          <w:i/>
          <w:color w:val="7030A0"/>
          <w:sz w:val="24"/>
          <w:szCs w:val="24"/>
        </w:rPr>
        <w:t xml:space="preserve"> </w:t>
      </w:r>
      <w:proofErr w:type="spellStart"/>
      <w:r w:rsidRPr="00CB77F4">
        <w:rPr>
          <w:b/>
          <w:i/>
          <w:color w:val="7030A0"/>
          <w:sz w:val="24"/>
          <w:szCs w:val="24"/>
        </w:rPr>
        <w:t>izmijenjena</w:t>
      </w:r>
      <w:proofErr w:type="spellEnd"/>
      <w:r w:rsidRPr="00CB77F4">
        <w:rPr>
          <w:b/>
          <w:i/>
          <w:color w:val="7030A0"/>
          <w:sz w:val="24"/>
          <w:szCs w:val="24"/>
        </w:rPr>
        <w:t xml:space="preserve"> </w:t>
      </w:r>
      <w:proofErr w:type="spellStart"/>
      <w:r w:rsidRPr="00CB77F4">
        <w:rPr>
          <w:b/>
          <w:i/>
          <w:color w:val="7030A0"/>
          <w:sz w:val="24"/>
          <w:szCs w:val="24"/>
        </w:rPr>
        <w:t>konkursna</w:t>
      </w:r>
      <w:proofErr w:type="spellEnd"/>
      <w:r w:rsidRPr="00CB77F4">
        <w:rPr>
          <w:b/>
          <w:i/>
          <w:color w:val="7030A0"/>
          <w:sz w:val="24"/>
          <w:szCs w:val="24"/>
        </w:rPr>
        <w:t xml:space="preserve"> </w:t>
      </w:r>
      <w:proofErr w:type="spellStart"/>
      <w:r w:rsidRPr="00CB77F4">
        <w:rPr>
          <w:b/>
          <w:i/>
          <w:color w:val="7030A0"/>
          <w:sz w:val="24"/>
          <w:szCs w:val="24"/>
        </w:rPr>
        <w:t>dokumentacija</w:t>
      </w:r>
      <w:proofErr w:type="spellEnd"/>
      <w:r w:rsidRPr="00CB77F4">
        <w:rPr>
          <w:b/>
          <w:i/>
          <w:color w:val="7030A0"/>
          <w:sz w:val="24"/>
          <w:szCs w:val="24"/>
        </w:rPr>
        <w:t xml:space="preserve">.                                           </w:t>
      </w:r>
    </w:p>
    <w:p w14:paraId="329376CE" w14:textId="0E85052A" w:rsidR="00B454A4" w:rsidRPr="00CB77F4" w:rsidRDefault="006F6935" w:rsidP="00CA4528">
      <w:pPr>
        <w:jc w:val="both"/>
        <w:rPr>
          <w:rFonts w:cstheme="minorHAnsi"/>
          <w:b/>
          <w:bCs/>
          <w:i/>
          <w:iCs/>
          <w:color w:val="7030A0"/>
          <w:sz w:val="24"/>
          <w:szCs w:val="24"/>
          <w:lang w:val="sr-Latn-ME"/>
        </w:rPr>
      </w:pPr>
      <w:r w:rsidRPr="00CB77F4">
        <w:rPr>
          <w:b/>
          <w:i/>
          <w:color w:val="7030A0"/>
          <w:sz w:val="24"/>
          <w:szCs w:val="24"/>
        </w:rPr>
        <w:t xml:space="preserve">  </w:t>
      </w:r>
      <w:r w:rsidR="00B454A4" w:rsidRPr="00CB77F4">
        <w:rPr>
          <w:rFonts w:cstheme="minorHAnsi"/>
          <w:b/>
          <w:bCs/>
          <w:i/>
          <w:iCs/>
          <w:color w:val="7030A0"/>
          <w:sz w:val="24"/>
          <w:szCs w:val="24"/>
          <w:lang w:val="sr-Latn-ME"/>
        </w:rPr>
        <w:t xml:space="preserve">U okviru konkursne dokumentacije dostupan </w:t>
      </w:r>
      <w:r w:rsidRPr="00CB77F4">
        <w:rPr>
          <w:rFonts w:cstheme="minorHAnsi"/>
          <w:b/>
          <w:bCs/>
          <w:i/>
          <w:iCs/>
          <w:color w:val="7030A0"/>
          <w:sz w:val="24"/>
          <w:szCs w:val="24"/>
          <w:lang w:val="sr-Latn-ME"/>
        </w:rPr>
        <w:t xml:space="preserve">je inovirani </w:t>
      </w:r>
      <w:r w:rsidR="00B454A4" w:rsidRPr="00CB77F4">
        <w:rPr>
          <w:rFonts w:cstheme="minorHAnsi"/>
          <w:b/>
          <w:bCs/>
          <w:i/>
          <w:iCs/>
          <w:color w:val="7030A0"/>
          <w:sz w:val="24"/>
          <w:szCs w:val="24"/>
          <w:lang w:val="sr-Latn-ME"/>
        </w:rPr>
        <w:t>DWG fajl</w:t>
      </w:r>
      <w:r w:rsidRPr="00CB77F4">
        <w:rPr>
          <w:rFonts w:cstheme="minorHAnsi"/>
          <w:b/>
          <w:bCs/>
          <w:i/>
          <w:iCs/>
          <w:color w:val="7030A0"/>
          <w:sz w:val="24"/>
          <w:szCs w:val="24"/>
          <w:lang w:val="sr-Latn-ME"/>
        </w:rPr>
        <w:t xml:space="preserve"> (geodetska podloga – podloga za projektovanje)</w:t>
      </w:r>
      <w:r w:rsidR="00B454A4" w:rsidRPr="00CB77F4">
        <w:rPr>
          <w:rFonts w:cstheme="minorHAnsi"/>
          <w:b/>
          <w:bCs/>
          <w:i/>
          <w:iCs/>
          <w:color w:val="7030A0"/>
          <w:sz w:val="24"/>
          <w:szCs w:val="24"/>
          <w:lang w:val="sr-Latn-ME"/>
        </w:rPr>
        <w:t xml:space="preserve"> sa definisanom zonom za gradnju u odnosu na čiju površinu je definisana maksimalna BRUTO površina</w:t>
      </w:r>
      <w:bookmarkEnd w:id="2"/>
      <w:r w:rsidR="00B454A4" w:rsidRPr="00CB77F4">
        <w:rPr>
          <w:rFonts w:cstheme="minorHAnsi"/>
          <w:b/>
          <w:bCs/>
          <w:i/>
          <w:iCs/>
          <w:color w:val="7030A0"/>
          <w:sz w:val="24"/>
          <w:szCs w:val="24"/>
          <w:lang w:val="sr-Latn-ME"/>
        </w:rPr>
        <w:t>.</w:t>
      </w:r>
      <w:r w:rsidRPr="00CB77F4">
        <w:rPr>
          <w:b/>
          <w:i/>
          <w:color w:val="7030A0"/>
          <w:sz w:val="24"/>
          <w:szCs w:val="24"/>
        </w:rPr>
        <w:t xml:space="preserve"> Max BRGP se </w:t>
      </w:r>
      <w:proofErr w:type="spellStart"/>
      <w:r w:rsidRPr="00CB77F4">
        <w:rPr>
          <w:b/>
          <w:i/>
          <w:color w:val="7030A0"/>
          <w:sz w:val="24"/>
          <w:szCs w:val="24"/>
        </w:rPr>
        <w:t>odre</w:t>
      </w:r>
      <w:proofErr w:type="spellEnd"/>
      <w:r w:rsidRPr="00CB77F4">
        <w:rPr>
          <w:b/>
          <w:i/>
          <w:color w:val="7030A0"/>
          <w:sz w:val="24"/>
          <w:szCs w:val="24"/>
          <w:lang w:val="sr-Latn-ME"/>
        </w:rPr>
        <w:t>đuje na osnovu površine CD i datih parametara.</w:t>
      </w:r>
    </w:p>
    <w:p w14:paraId="38085436" w14:textId="59298D17" w:rsidR="00B454A4" w:rsidRPr="0018647C" w:rsidRDefault="00B454A4" w:rsidP="0018647C">
      <w:pPr>
        <w:jc w:val="both"/>
        <w:rPr>
          <w:rFonts w:cstheme="minorHAnsi"/>
          <w:b/>
          <w:bCs/>
          <w:i/>
          <w:iCs/>
          <w:color w:val="7030A0"/>
          <w:sz w:val="24"/>
          <w:szCs w:val="24"/>
          <w:lang w:val="sr-Latn-ME"/>
        </w:rPr>
      </w:pPr>
      <w:r w:rsidRPr="00CB77F4">
        <w:rPr>
          <w:rFonts w:cstheme="minorHAnsi"/>
          <w:b/>
          <w:bCs/>
          <w:i/>
          <w:iCs/>
          <w:color w:val="7030A0"/>
          <w:sz w:val="24"/>
          <w:szCs w:val="24"/>
          <w:lang w:val="sr-Latn-ME"/>
        </w:rPr>
        <w:t xml:space="preserve">Visina projektnog rješenja zone A iznosi cca 21 m u odnosu na saobraćajnicu Vaka Đurovića. Visina istog rješenja u odnosu na konačno nivelisani teren sa strane rijeke iznosi cca 26 m. Objekti u kontaktnoj zoni DUP „Nova Varoš 2“ su sa definisanom visinom P+7 (- Najveća visina etaže za obračun visine građevine, mjerenja između gornjih kota međuetažnih konstrukcija iznosi: - za </w:t>
      </w:r>
      <w:r w:rsidRPr="00CB77F4">
        <w:rPr>
          <w:rFonts w:cstheme="minorHAnsi"/>
          <w:b/>
          <w:bCs/>
          <w:i/>
          <w:iCs/>
          <w:color w:val="7030A0"/>
          <w:sz w:val="24"/>
          <w:szCs w:val="24"/>
          <w:lang w:val="sr-Latn-ME"/>
        </w:rPr>
        <w:lastRenderedPageBreak/>
        <w:t>stambene etaže do 3.5 m; - za poslovne etaže do 4.5 m; u skladu sa PRAVILNIK O BLIŽEM SADRŽAJU I FORMI PLANSKOG DOKUMENTA, KRITERIJUMIMA NAMJENE POVRŠINA, ELEMENTIMA URBANISTIČKE REGULACIJE I JEDINSTVENIM GRAFIČKIM SIMBOLIMA) - maksimalno cca 29 m.</w:t>
      </w:r>
    </w:p>
    <w:p w14:paraId="0B1A14B5" w14:textId="796E52C8" w:rsidR="00895857" w:rsidRPr="00C45004" w:rsidRDefault="00895857"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U projektnom zadatku se navodi da podzemna građevinska linija uz rijeku mora biti usklađena sa zakonima i propisima koji uređuju vodoprivredu i priobalno zemljište. Molimo da se dostave relevantni propisi ili da se precizira potrebna udaljenost (setback).</w:t>
      </w:r>
    </w:p>
    <w:p w14:paraId="02990DF1" w14:textId="6C303E29" w:rsidR="00895857" w:rsidRPr="00C45004" w:rsidRDefault="00895857" w:rsidP="00CA4528">
      <w:pPr>
        <w:pStyle w:val="ListParagraph"/>
        <w:spacing w:after="0"/>
        <w:ind w:left="360"/>
        <w:jc w:val="both"/>
        <w:rPr>
          <w:rFonts w:eastAsia="Calibri" w:cstheme="minorHAnsi"/>
          <w:b/>
          <w:sz w:val="24"/>
          <w:szCs w:val="24"/>
          <w:lang w:val="sr-Latn-ME"/>
        </w:rPr>
      </w:pPr>
      <w:r w:rsidRPr="00C45004">
        <w:rPr>
          <w:rFonts w:eastAsia="Calibri" w:cstheme="minorHAnsi"/>
          <w:b/>
          <w:sz w:val="24"/>
          <w:szCs w:val="24"/>
          <w:lang w:val="sr-Latn-ME"/>
        </w:rPr>
        <w:t>Koliki su tipični vodostaji rijeke tokom sušnog perioda i tokom perioda maksimalnih padavina? Da li rješenje treba da prikaže način funkcionisanja priobalnog pejzaža i javnih prostora u uslovima različitih vodostaja?</w:t>
      </w:r>
    </w:p>
    <w:p w14:paraId="11CDA76E" w14:textId="199CD63E" w:rsidR="00B454A4" w:rsidRPr="00C45004" w:rsidRDefault="00B454A4" w:rsidP="00CA4528">
      <w:pPr>
        <w:pStyle w:val="ListParagraph"/>
        <w:spacing w:after="0"/>
        <w:ind w:left="360"/>
        <w:jc w:val="both"/>
        <w:rPr>
          <w:rFonts w:eastAsia="Calibri" w:cstheme="minorHAnsi"/>
          <w:b/>
          <w:sz w:val="24"/>
          <w:szCs w:val="24"/>
          <w:lang w:val="sr-Latn-ME"/>
        </w:rPr>
      </w:pPr>
    </w:p>
    <w:p w14:paraId="7283746E" w14:textId="055597E2" w:rsidR="00B454A4" w:rsidRPr="0011447B" w:rsidRDefault="00B454A4" w:rsidP="00CA4528">
      <w:pPr>
        <w:jc w:val="both"/>
        <w:rPr>
          <w:rFonts w:cstheme="minorHAnsi"/>
          <w:b/>
          <w:bCs/>
          <w:i/>
          <w:iCs/>
          <w:color w:val="7030A0"/>
          <w:sz w:val="24"/>
          <w:szCs w:val="24"/>
          <w:lang w:val="sr-Latn-ME"/>
        </w:rPr>
      </w:pPr>
      <w:r w:rsidRPr="0011447B">
        <w:rPr>
          <w:rFonts w:cstheme="minorHAnsi"/>
          <w:b/>
          <w:bCs/>
          <w:i/>
          <w:iCs/>
          <w:color w:val="7030A0"/>
          <w:sz w:val="24"/>
          <w:szCs w:val="24"/>
          <w:lang w:val="sr-Latn-ME"/>
        </w:rPr>
        <w:t>U okviru konkursne dokumentacije</w:t>
      </w:r>
      <w:r w:rsidR="0011447B" w:rsidRPr="0011447B">
        <w:rPr>
          <w:rFonts w:cstheme="minorHAnsi"/>
          <w:b/>
          <w:bCs/>
          <w:i/>
          <w:iCs/>
          <w:color w:val="7030A0"/>
          <w:sz w:val="24"/>
          <w:szCs w:val="24"/>
          <w:lang w:val="sr-Latn-ME"/>
        </w:rPr>
        <w:t xml:space="preserve"> </w:t>
      </w:r>
      <w:r w:rsidRPr="0011447B">
        <w:rPr>
          <w:rFonts w:cstheme="minorHAnsi"/>
          <w:b/>
          <w:bCs/>
          <w:i/>
          <w:iCs/>
          <w:color w:val="7030A0"/>
          <w:sz w:val="24"/>
          <w:szCs w:val="24"/>
          <w:lang w:val="sr-Latn-ME"/>
        </w:rPr>
        <w:t>dostupan</w:t>
      </w:r>
      <w:r w:rsidR="0011447B" w:rsidRPr="0011447B">
        <w:rPr>
          <w:rFonts w:cstheme="minorHAnsi"/>
          <w:b/>
          <w:bCs/>
          <w:i/>
          <w:iCs/>
          <w:color w:val="7030A0"/>
          <w:sz w:val="24"/>
          <w:szCs w:val="24"/>
          <w:lang w:val="sr-Latn-ME"/>
        </w:rPr>
        <w:t xml:space="preserve"> je</w:t>
      </w:r>
      <w:r w:rsidRPr="0011447B">
        <w:rPr>
          <w:rFonts w:cstheme="minorHAnsi"/>
          <w:b/>
          <w:bCs/>
          <w:i/>
          <w:iCs/>
          <w:color w:val="7030A0"/>
          <w:sz w:val="24"/>
          <w:szCs w:val="24"/>
          <w:lang w:val="sr-Latn-ME"/>
        </w:rPr>
        <w:t xml:space="preserve"> DWG fajl sa definisanom zonom za gradnju u odnosu na čiju površinu je definisana maksimalna BRUTO površina.</w:t>
      </w:r>
    </w:p>
    <w:p w14:paraId="30D3D39A" w14:textId="77777777" w:rsidR="00B454A4" w:rsidRPr="00C45004" w:rsidRDefault="00B454A4" w:rsidP="00CA4528">
      <w:pPr>
        <w:pStyle w:val="ListParagraph"/>
        <w:spacing w:after="0"/>
        <w:ind w:left="360"/>
        <w:jc w:val="both"/>
        <w:rPr>
          <w:rFonts w:eastAsia="Calibri" w:cstheme="minorHAnsi"/>
          <w:b/>
          <w:sz w:val="24"/>
          <w:szCs w:val="24"/>
          <w:lang w:val="sr-Latn-ME"/>
        </w:rPr>
      </w:pPr>
    </w:p>
    <w:p w14:paraId="44B89424" w14:textId="21065038" w:rsidR="00895857" w:rsidRPr="00C45004" w:rsidRDefault="00895857"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Da li je obavezno projektovati tri poslovne kule povezane zajedničkim prizemljem i prvim spratom? Ako jeste, da li kule treba funkcionalno diferencirati, ili sve tri treba pretežno da sadrže poslovne i komercijalne sadržaje?</w:t>
      </w:r>
    </w:p>
    <w:p w14:paraId="55BDCC01" w14:textId="6D483467" w:rsidR="00B454A4" w:rsidRPr="00C45004" w:rsidRDefault="00B454A4" w:rsidP="00CA4528">
      <w:pPr>
        <w:pStyle w:val="ListParagraph"/>
        <w:spacing w:after="0"/>
        <w:ind w:left="360"/>
        <w:jc w:val="both"/>
        <w:rPr>
          <w:rFonts w:eastAsia="Calibri" w:cstheme="minorHAnsi"/>
          <w:b/>
          <w:sz w:val="24"/>
          <w:szCs w:val="24"/>
          <w:lang w:val="sr-Latn-ME"/>
        </w:rPr>
      </w:pPr>
    </w:p>
    <w:p w14:paraId="58205C8C" w14:textId="64B42A54" w:rsidR="00B454A4" w:rsidRPr="0018647C" w:rsidRDefault="00B454A4" w:rsidP="0018647C">
      <w:pPr>
        <w:jc w:val="both"/>
        <w:rPr>
          <w:rFonts w:cstheme="minorHAnsi"/>
          <w:b/>
          <w:bCs/>
          <w:i/>
          <w:iCs/>
          <w:color w:val="7030A0"/>
          <w:sz w:val="24"/>
          <w:szCs w:val="24"/>
          <w:lang w:val="sr-Latn-ME"/>
        </w:rPr>
      </w:pPr>
      <w:r w:rsidRPr="0011447B">
        <w:rPr>
          <w:rFonts w:cstheme="minorHAnsi"/>
          <w:b/>
          <w:bCs/>
          <w:i/>
          <w:iCs/>
          <w:color w:val="7030A0"/>
          <w:sz w:val="24"/>
          <w:szCs w:val="24"/>
          <w:lang w:val="sr-Latn-ME"/>
        </w:rPr>
        <w:t>Nije obavezno da tri poslovne cjeline budu oblikovane kao tri jasno odvojena volumena i prihvatljivo je projektovati jedinstvenu arhitektonsku cjelinu koja integriše tri poslovne cjeline (sa nezavisnim vertikalnim komunikacijama i mogućnošću zasebnog funkcionisanja) , ali treba voditi računa da objekat ne formira monolitnu strukturu i da da objekti centralnih djelatnosti visinom i gabaritima ne dominiraju u odnosu na kontaktnu zonu.</w:t>
      </w:r>
    </w:p>
    <w:p w14:paraId="6C8B4DCF" w14:textId="77777777" w:rsidR="00B454A4" w:rsidRPr="0011447B" w:rsidRDefault="00B454A4" w:rsidP="00CA4528">
      <w:pPr>
        <w:spacing w:after="0"/>
        <w:jc w:val="both"/>
        <w:rPr>
          <w:rFonts w:cstheme="minorHAnsi"/>
          <w:b/>
          <w:bCs/>
          <w:i/>
          <w:iCs/>
          <w:color w:val="7030A0"/>
          <w:sz w:val="24"/>
          <w:szCs w:val="24"/>
          <w:lang w:val="sr-Latn-ME"/>
        </w:rPr>
      </w:pPr>
      <w:r w:rsidRPr="0011447B">
        <w:rPr>
          <w:rFonts w:cstheme="minorHAnsi"/>
          <w:b/>
          <w:bCs/>
          <w:i/>
          <w:iCs/>
          <w:color w:val="7030A0"/>
          <w:sz w:val="24"/>
          <w:szCs w:val="24"/>
          <w:lang w:val="sr-Latn-ME"/>
        </w:rPr>
        <w:t xml:space="preserve">3 poslovna objekta po sistemu shell and core sa dominantno kancelarijskim – „office space“ prostorima na način da </w:t>
      </w:r>
      <w:r w:rsidRPr="0011447B">
        <w:rPr>
          <w:rFonts w:cstheme="minorHAnsi"/>
          <w:b/>
          <w:bCs/>
          <w:i/>
          <w:iCs/>
          <w:color w:val="7030A0"/>
          <w:sz w:val="24"/>
          <w:szCs w:val="24"/>
          <w:u w:val="single"/>
          <w:lang w:val="sr-Latn-ME"/>
        </w:rPr>
        <w:t>prizemlje i prvi sprat</w:t>
      </w:r>
      <w:r w:rsidRPr="0011447B">
        <w:rPr>
          <w:rFonts w:cstheme="minorHAnsi"/>
          <w:b/>
          <w:bCs/>
          <w:i/>
          <w:iCs/>
          <w:color w:val="7030A0"/>
          <w:sz w:val="24"/>
          <w:szCs w:val="24"/>
          <w:lang w:val="sr-Latn-ME"/>
        </w:rPr>
        <w:t xml:space="preserve"> budu zajednički za sva tri objekta. Sve u skladu sa indeksima zauzetosti 0.4 max i izgrađenosti 1.4 max. Preporuka je da se radi opravdanosti investicije iskoriste maksimalni kapaciteti lokacije. Predlaže se odnos od 30-70% do 45-55%</w:t>
      </w:r>
    </w:p>
    <w:p w14:paraId="26C679FB" w14:textId="54CCFC46" w:rsidR="00B454A4" w:rsidRPr="00C45004" w:rsidRDefault="00B454A4" w:rsidP="00CA4528">
      <w:pPr>
        <w:spacing w:after="0"/>
        <w:jc w:val="both"/>
        <w:rPr>
          <w:rFonts w:eastAsia="Calibri" w:cstheme="minorHAnsi"/>
          <w:b/>
          <w:sz w:val="24"/>
          <w:szCs w:val="24"/>
          <w:lang w:val="sr-Latn-ME"/>
        </w:rPr>
      </w:pPr>
    </w:p>
    <w:p w14:paraId="78180EC1" w14:textId="79968B8E" w:rsidR="00895857" w:rsidRPr="00C45004" w:rsidRDefault="00895857"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Da li je krovna bašta sa kafeom/barom obavezna samo na jednoj od kula?</w:t>
      </w:r>
    </w:p>
    <w:p w14:paraId="77239FF3" w14:textId="21A4B620" w:rsidR="00A45576" w:rsidRPr="00C45004" w:rsidRDefault="00A45576" w:rsidP="00CA4528">
      <w:pPr>
        <w:spacing w:after="0"/>
        <w:jc w:val="both"/>
        <w:rPr>
          <w:rFonts w:eastAsia="Calibri" w:cstheme="minorHAnsi"/>
          <w:b/>
          <w:sz w:val="24"/>
          <w:szCs w:val="24"/>
          <w:lang w:val="sr-Latn-ME"/>
        </w:rPr>
      </w:pPr>
    </w:p>
    <w:p w14:paraId="51A3DAED" w14:textId="6EC8C7EE" w:rsidR="00375625" w:rsidRPr="0018647C" w:rsidRDefault="00A45576" w:rsidP="0018647C">
      <w:pPr>
        <w:jc w:val="both"/>
        <w:rPr>
          <w:rFonts w:eastAsia="Times New Roman" w:cstheme="minorHAnsi"/>
          <w:b/>
          <w:color w:val="7030A0"/>
          <w:sz w:val="24"/>
          <w:szCs w:val="24"/>
          <w:lang w:val="sr-Latn-ME"/>
        </w:rPr>
      </w:pPr>
      <w:r w:rsidRPr="0011447B">
        <w:rPr>
          <w:rFonts w:cstheme="minorHAnsi"/>
          <w:b/>
          <w:bCs/>
          <w:i/>
          <w:iCs/>
          <w:color w:val="7030A0"/>
          <w:sz w:val="24"/>
          <w:szCs w:val="24"/>
          <w:lang w:val="sr-Latn-ME"/>
        </w:rPr>
        <w:t>Ostavlja se učesniku konkursa da predvidi po svom nahođenju a sve u skladu sa ostalim smjernicama Konkursnog zadatka. NAPOMENA: Svi korisni prostori (terase, prohodni krovovi i slično) ulaze u obračun indeksa izgrađenosti, odnosno u obračun BRGP.</w:t>
      </w:r>
    </w:p>
    <w:p w14:paraId="4DFB059D" w14:textId="7325E803" w:rsidR="00895857" w:rsidRPr="00C45004" w:rsidRDefault="00895857"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lastRenderedPageBreak/>
        <w:t>Da li je servisni lift obavezan samo u kuli sa krovnim kafeom/barom, ili sve kule treba da ga imaju?</w:t>
      </w:r>
    </w:p>
    <w:p w14:paraId="04832C46" w14:textId="374624BD" w:rsidR="00A45576" w:rsidRPr="00C45004" w:rsidRDefault="00A45576" w:rsidP="00CA4528">
      <w:pPr>
        <w:pStyle w:val="ListParagraph"/>
        <w:spacing w:after="0"/>
        <w:ind w:left="360"/>
        <w:jc w:val="both"/>
        <w:rPr>
          <w:rFonts w:eastAsia="Calibri" w:cstheme="minorHAnsi"/>
          <w:b/>
          <w:sz w:val="24"/>
          <w:szCs w:val="24"/>
          <w:lang w:val="sr-Latn-ME"/>
        </w:rPr>
      </w:pPr>
    </w:p>
    <w:p w14:paraId="18FC400D" w14:textId="58BA4257" w:rsidR="00A45576" w:rsidRPr="0011447B" w:rsidRDefault="00A45576" w:rsidP="00CA4528">
      <w:pPr>
        <w:jc w:val="both"/>
        <w:rPr>
          <w:rFonts w:eastAsia="Times New Roman" w:cstheme="minorHAnsi"/>
          <w:b/>
          <w:color w:val="7030A0"/>
          <w:sz w:val="24"/>
          <w:szCs w:val="24"/>
          <w:lang w:val="sr-Latn-ME"/>
        </w:rPr>
      </w:pPr>
      <w:r w:rsidRPr="0011447B">
        <w:rPr>
          <w:rFonts w:cstheme="minorHAnsi"/>
          <w:b/>
          <w:bCs/>
          <w:i/>
          <w:iCs/>
          <w:color w:val="7030A0"/>
          <w:sz w:val="24"/>
          <w:szCs w:val="24"/>
          <w:lang w:val="sr-Latn-ME"/>
        </w:rPr>
        <w:t>Ostavlja se učesniku konkursa da predvidi po svom nahođenju a sve u skladu sa ostalim smjernicama Konkursnog zadatka. NAPOMENA: Svi korisni prostori (terase, prohodni krovovi i slično) ulaze u obračun indeksa izgrađenosti, odnosno u obračun BRGP.</w:t>
      </w:r>
    </w:p>
    <w:p w14:paraId="3DE9C973" w14:textId="77777777" w:rsidR="00A45576" w:rsidRPr="0018647C" w:rsidRDefault="00A45576" w:rsidP="0018647C">
      <w:pPr>
        <w:spacing w:after="0"/>
        <w:jc w:val="both"/>
        <w:rPr>
          <w:rFonts w:eastAsia="Calibri" w:cstheme="minorHAnsi"/>
          <w:b/>
          <w:sz w:val="24"/>
          <w:szCs w:val="24"/>
          <w:lang w:val="sr-Latn-ME"/>
        </w:rPr>
      </w:pPr>
    </w:p>
    <w:p w14:paraId="3213297C" w14:textId="24F944BD" w:rsidR="00895857" w:rsidRPr="00C45004" w:rsidRDefault="00895857"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Da li se minimalno odstojanje bočnih građevinskih linija od 10 m mjeri od granice konkursnog obuhvata ili od granica katastarske parcele 2211/9? Da li je potrebno obezbijediti odstojanje od 10 m od površine posebne namjene (PUS) – zelene površine, mjereno od granice na kojoj se ona dodiruje sa zonom centralnih djelatnosti (CD)? U prilogu je dostavljena skica radi pojašnjenja.</w:t>
      </w:r>
    </w:p>
    <w:p w14:paraId="148CC2C8" w14:textId="08C771FC" w:rsidR="00A45576" w:rsidRPr="0011447B" w:rsidRDefault="00A45576" w:rsidP="00CA4528">
      <w:pPr>
        <w:spacing w:after="0"/>
        <w:jc w:val="both"/>
        <w:rPr>
          <w:rFonts w:eastAsia="Calibri" w:cstheme="minorHAnsi"/>
          <w:b/>
          <w:color w:val="7030A0"/>
          <w:sz w:val="24"/>
          <w:szCs w:val="24"/>
          <w:lang w:val="sr-Latn-ME"/>
        </w:rPr>
      </w:pPr>
    </w:p>
    <w:p w14:paraId="69E504E8" w14:textId="35B6A04F" w:rsidR="00A45576" w:rsidRPr="0011447B" w:rsidRDefault="00A45576" w:rsidP="00CA4528">
      <w:pPr>
        <w:spacing w:after="0"/>
        <w:jc w:val="both"/>
        <w:rPr>
          <w:rFonts w:eastAsia="Calibri" w:cstheme="minorHAnsi"/>
          <w:b/>
          <w:i/>
          <w:color w:val="7030A0"/>
          <w:sz w:val="24"/>
          <w:szCs w:val="24"/>
          <w:lang w:val="sr-Latn-ME"/>
        </w:rPr>
      </w:pPr>
      <w:r w:rsidRPr="0011447B">
        <w:rPr>
          <w:rFonts w:eastAsia="Calibri" w:cstheme="minorHAnsi"/>
          <w:b/>
          <w:i/>
          <w:color w:val="7030A0"/>
          <w:sz w:val="24"/>
          <w:szCs w:val="24"/>
          <w:lang w:val="sr-Latn-ME"/>
        </w:rPr>
        <w:t>Minimalno odstojanje bočnih građevinskih linija od 10 m mjeri od granica katastarske parcele 2211/9, i potrebno obezbijediti odstojanje od 10 m od površine posebne namjene (PUS) – zelene površine, mjereno od granice kat. parcele 2211/9.</w:t>
      </w:r>
    </w:p>
    <w:p w14:paraId="3A30B56A" w14:textId="79AC7E9E" w:rsidR="00A45576" w:rsidRPr="0011447B" w:rsidRDefault="00A45576" w:rsidP="00CA4528">
      <w:pPr>
        <w:spacing w:after="0"/>
        <w:jc w:val="both"/>
        <w:rPr>
          <w:rFonts w:eastAsia="Calibri" w:cstheme="minorHAnsi"/>
          <w:b/>
          <w:i/>
          <w:color w:val="7030A0"/>
          <w:sz w:val="24"/>
          <w:szCs w:val="24"/>
          <w:lang w:val="sr-Latn-ME"/>
        </w:rPr>
      </w:pPr>
    </w:p>
    <w:p w14:paraId="69826ECE" w14:textId="4BE1B4F8" w:rsidR="00A45576" w:rsidRPr="0011447B" w:rsidRDefault="00A45576" w:rsidP="00CA4528">
      <w:pPr>
        <w:spacing w:after="0"/>
        <w:jc w:val="both"/>
        <w:rPr>
          <w:rFonts w:eastAsia="Calibri" w:cstheme="minorHAnsi"/>
          <w:b/>
          <w:i/>
          <w:color w:val="7030A0"/>
          <w:sz w:val="24"/>
          <w:szCs w:val="24"/>
          <w:lang w:val="sr-Latn-ME"/>
        </w:rPr>
      </w:pPr>
      <w:r w:rsidRPr="0011447B">
        <w:rPr>
          <w:rFonts w:cstheme="minorHAnsi"/>
          <w:b/>
          <w:bCs/>
          <w:i/>
          <w:iCs/>
          <w:color w:val="7030A0"/>
          <w:sz w:val="24"/>
          <w:szCs w:val="24"/>
          <w:lang w:val="sr-Latn-ME"/>
        </w:rPr>
        <w:t>S obzirom da je u pitanju URBANISTIČKO-ARHITEKTONSKO IDEJNO RJEŠENJE, učesnik je obavezan da definiše osnovne elemente urbanističke regulacije kako bi bilo moguće izdati UTU na osnovu prvorangiranog rješenja koje postaje sastavni dio Planskog dokumenta. Sve u skladu sa - Pravilnik o bližem sadržaju i formi planskog dokumenta, kriterijumima namjene površina, elementima urbanističke regulacije i jedinstvenim grafičkim simbolima („Sl. list CG“, br. 24/10 i 33/14).</w:t>
      </w:r>
    </w:p>
    <w:p w14:paraId="0F6BE764" w14:textId="77777777" w:rsidR="00B454A4" w:rsidRPr="00C45004" w:rsidRDefault="00B454A4" w:rsidP="00CA4528">
      <w:pPr>
        <w:pStyle w:val="ListParagraph"/>
        <w:spacing w:after="0"/>
        <w:ind w:left="360"/>
        <w:jc w:val="both"/>
        <w:rPr>
          <w:rFonts w:eastAsia="Calibri" w:cstheme="minorHAnsi"/>
          <w:b/>
          <w:sz w:val="24"/>
          <w:szCs w:val="24"/>
          <w:lang w:val="sr-Latn-ME"/>
        </w:rPr>
      </w:pPr>
    </w:p>
    <w:p w14:paraId="242B3E89" w14:textId="2F210DBA" w:rsidR="00895857" w:rsidRPr="00C45004" w:rsidRDefault="00895857"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Da li postoji ciljani broj parking mjesta iznad minimuma propisanog važećim standardima za parkiranje, ili je namjera jednostavno maksimizovati broj parking mjesta u okviru ograničenja projekta?</w:t>
      </w:r>
    </w:p>
    <w:p w14:paraId="71C22FEE" w14:textId="0E87EE3A" w:rsidR="00A45576" w:rsidRPr="00C45004" w:rsidRDefault="00A45576" w:rsidP="00CA4528">
      <w:pPr>
        <w:spacing w:after="0"/>
        <w:jc w:val="both"/>
        <w:rPr>
          <w:rFonts w:eastAsia="Calibri" w:cstheme="minorHAnsi"/>
          <w:b/>
          <w:sz w:val="24"/>
          <w:szCs w:val="24"/>
          <w:lang w:val="sr-Latn-ME"/>
        </w:rPr>
      </w:pPr>
    </w:p>
    <w:p w14:paraId="47692CE9" w14:textId="77777777" w:rsidR="00A45576" w:rsidRPr="0011447B" w:rsidRDefault="00A45576" w:rsidP="00CA4528">
      <w:pPr>
        <w:jc w:val="both"/>
        <w:rPr>
          <w:rFonts w:cstheme="minorHAnsi"/>
          <w:b/>
          <w:bCs/>
          <w:i/>
          <w:iCs/>
          <w:color w:val="7030A0"/>
          <w:sz w:val="24"/>
          <w:szCs w:val="24"/>
          <w:lang w:val="sr-Latn-ME"/>
        </w:rPr>
      </w:pPr>
      <w:r w:rsidRPr="0011447B">
        <w:rPr>
          <w:rFonts w:cstheme="minorHAnsi"/>
          <w:b/>
          <w:bCs/>
          <w:i/>
          <w:iCs/>
          <w:color w:val="7030A0"/>
          <w:sz w:val="24"/>
          <w:szCs w:val="24"/>
          <w:lang w:val="sr-Latn-ME"/>
        </w:rPr>
        <w:t>Tačkom 4. SMJERNICE I PARAMETRI definisano je: Prilikom projektovanja koristiti normative za parkiranje definisane IID PUP-a Glavnog grada Podgorica za centralne djelatnosti, i to:</w:t>
      </w:r>
    </w:p>
    <w:p w14:paraId="28ECC475" w14:textId="77777777" w:rsidR="00A45576" w:rsidRPr="0011447B" w:rsidRDefault="00A45576" w:rsidP="00CA4528">
      <w:pPr>
        <w:pStyle w:val="ListParagraph"/>
        <w:ind w:left="360"/>
        <w:jc w:val="both"/>
        <w:rPr>
          <w:rFonts w:cstheme="minorHAnsi"/>
          <w:b/>
          <w:bCs/>
          <w:i/>
          <w:iCs/>
          <w:color w:val="7030A0"/>
          <w:sz w:val="24"/>
          <w:szCs w:val="24"/>
          <w:lang w:val="sr-Latn-ME"/>
        </w:rPr>
      </w:pPr>
      <w:r w:rsidRPr="0011447B">
        <w:rPr>
          <w:rFonts w:cstheme="minorHAnsi"/>
          <w:b/>
          <w:bCs/>
          <w:i/>
          <w:iCs/>
          <w:color w:val="7030A0"/>
          <w:sz w:val="24"/>
          <w:szCs w:val="24"/>
          <w:lang w:val="sr-Latn-ME"/>
        </w:rPr>
        <w:t>-</w:t>
      </w:r>
      <w:r w:rsidRPr="0011447B">
        <w:rPr>
          <w:rFonts w:cstheme="minorHAnsi"/>
          <w:b/>
          <w:bCs/>
          <w:i/>
          <w:iCs/>
          <w:color w:val="7030A0"/>
          <w:sz w:val="24"/>
          <w:szCs w:val="24"/>
          <w:lang w:val="sr-Latn-ME"/>
        </w:rPr>
        <w:tab/>
        <w:t>Za administrativne zgrade 1 parking mjesto na 30-50m2 neto površine</w:t>
      </w:r>
    </w:p>
    <w:p w14:paraId="1E397FDE" w14:textId="77777777" w:rsidR="00A45576" w:rsidRPr="0011447B" w:rsidRDefault="00A45576" w:rsidP="00CA4528">
      <w:pPr>
        <w:pStyle w:val="ListParagraph"/>
        <w:ind w:left="360"/>
        <w:jc w:val="both"/>
        <w:rPr>
          <w:rFonts w:cstheme="minorHAnsi"/>
          <w:b/>
          <w:bCs/>
          <w:i/>
          <w:iCs/>
          <w:color w:val="7030A0"/>
          <w:sz w:val="24"/>
          <w:szCs w:val="24"/>
          <w:lang w:val="sr-Latn-ME"/>
        </w:rPr>
      </w:pPr>
      <w:r w:rsidRPr="0011447B">
        <w:rPr>
          <w:rFonts w:cstheme="minorHAnsi"/>
          <w:b/>
          <w:bCs/>
          <w:i/>
          <w:iCs/>
          <w:color w:val="7030A0"/>
          <w:sz w:val="24"/>
          <w:szCs w:val="24"/>
          <w:lang w:val="sr-Latn-ME"/>
        </w:rPr>
        <w:t>-</w:t>
      </w:r>
      <w:r w:rsidRPr="0011447B">
        <w:rPr>
          <w:rFonts w:cstheme="minorHAnsi"/>
          <w:b/>
          <w:bCs/>
          <w:i/>
          <w:iCs/>
          <w:color w:val="7030A0"/>
          <w:sz w:val="24"/>
          <w:szCs w:val="24"/>
          <w:lang w:val="sr-Latn-ME"/>
        </w:rPr>
        <w:tab/>
        <w:t>Za poslovne zgrade 1 parking mjesto na 40-60m2 korisne površine</w:t>
      </w:r>
    </w:p>
    <w:p w14:paraId="1EEB2671" w14:textId="77777777" w:rsidR="00A45576" w:rsidRPr="0011447B" w:rsidRDefault="00A45576" w:rsidP="00CA4528">
      <w:pPr>
        <w:jc w:val="both"/>
        <w:rPr>
          <w:rFonts w:cstheme="minorHAnsi"/>
          <w:b/>
          <w:color w:val="7030A0"/>
          <w:sz w:val="24"/>
          <w:szCs w:val="24"/>
          <w:lang w:val="sr-Latn-ME"/>
        </w:rPr>
      </w:pPr>
      <w:r w:rsidRPr="0011447B">
        <w:rPr>
          <w:rFonts w:cstheme="minorHAnsi"/>
          <w:b/>
          <w:bCs/>
          <w:i/>
          <w:iCs/>
          <w:color w:val="7030A0"/>
          <w:sz w:val="24"/>
          <w:szCs w:val="24"/>
          <w:lang w:val="sr-Latn-ME"/>
        </w:rPr>
        <w:t>Za poslovne komplekse uračunati i parkiranje za zaposlene i posjetioce (zasebno planirano)</w:t>
      </w:r>
    </w:p>
    <w:p w14:paraId="17DBEE7E" w14:textId="77777777" w:rsidR="00A45576" w:rsidRPr="0002310E" w:rsidRDefault="00A45576" w:rsidP="00CA4528">
      <w:pPr>
        <w:jc w:val="both"/>
        <w:rPr>
          <w:rFonts w:cstheme="minorHAnsi"/>
          <w:b/>
          <w:color w:val="7030A0"/>
          <w:sz w:val="24"/>
          <w:szCs w:val="24"/>
          <w:lang w:val="sr-Latn-ME"/>
        </w:rPr>
      </w:pPr>
      <w:r w:rsidRPr="0002310E">
        <w:rPr>
          <w:rFonts w:cstheme="minorHAnsi"/>
          <w:b/>
          <w:bCs/>
          <w:i/>
          <w:iCs/>
          <w:color w:val="7030A0"/>
          <w:sz w:val="24"/>
          <w:szCs w:val="24"/>
          <w:lang w:val="sr-Latn-ME"/>
        </w:rPr>
        <w:t>Preporučuje se korišćenje strožijeg normativa (1 PM na 30–50 m² korisne površine)</w:t>
      </w:r>
    </w:p>
    <w:p w14:paraId="0FCAE33E" w14:textId="40373E5B" w:rsidR="00A45576" w:rsidRPr="0018647C" w:rsidRDefault="00110341" w:rsidP="0018647C">
      <w:pPr>
        <w:jc w:val="both"/>
        <w:rPr>
          <w:rFonts w:cstheme="minorHAnsi"/>
          <w:b/>
          <w:bCs/>
          <w:i/>
          <w:iCs/>
          <w:color w:val="7030A0"/>
          <w:sz w:val="24"/>
          <w:szCs w:val="24"/>
          <w:lang w:val="sr-Latn-ME"/>
        </w:rPr>
      </w:pPr>
      <w:r w:rsidRPr="0002310E">
        <w:rPr>
          <w:rFonts w:cstheme="minorHAnsi"/>
          <w:b/>
          <w:bCs/>
          <w:i/>
          <w:iCs/>
          <w:color w:val="7030A0"/>
          <w:sz w:val="24"/>
          <w:szCs w:val="24"/>
          <w:lang w:val="sr-Latn-ME"/>
        </w:rPr>
        <w:t>Ostavlja se učesniku konkursa da predvidi po svom nahođenju a sve u skladu sa ostalim smjernicama Konkursnog zadatka.</w:t>
      </w:r>
    </w:p>
    <w:p w14:paraId="30466DB0" w14:textId="77777777" w:rsidR="00B454A4" w:rsidRPr="00C45004" w:rsidRDefault="00B454A4" w:rsidP="00CA4528">
      <w:pPr>
        <w:pStyle w:val="ListParagraph"/>
        <w:spacing w:after="0"/>
        <w:ind w:left="360"/>
        <w:jc w:val="both"/>
        <w:rPr>
          <w:rFonts w:eastAsia="Calibri" w:cstheme="minorHAnsi"/>
          <w:b/>
          <w:sz w:val="24"/>
          <w:szCs w:val="24"/>
          <w:lang w:val="sr-Latn-ME"/>
        </w:rPr>
      </w:pPr>
    </w:p>
    <w:p w14:paraId="2A0AC1FF" w14:textId="4BD40168" w:rsidR="00895857" w:rsidRPr="00C45004" w:rsidRDefault="00895857"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Koliki broj punjača za električna vozila treba predvidjeti?</w:t>
      </w:r>
    </w:p>
    <w:p w14:paraId="01E1A246" w14:textId="0FFBA31E" w:rsidR="00B454A4" w:rsidRPr="00C45004" w:rsidRDefault="00B454A4" w:rsidP="00CA4528">
      <w:pPr>
        <w:spacing w:after="0"/>
        <w:jc w:val="both"/>
        <w:rPr>
          <w:rFonts w:eastAsia="Calibri" w:cstheme="minorHAnsi"/>
          <w:b/>
          <w:sz w:val="24"/>
          <w:szCs w:val="24"/>
          <w:lang w:val="sr-Latn-ME"/>
        </w:rPr>
      </w:pPr>
    </w:p>
    <w:p w14:paraId="3150B032" w14:textId="225FF38A" w:rsidR="00110341" w:rsidRPr="0018647C" w:rsidRDefault="00110341" w:rsidP="0018647C">
      <w:pPr>
        <w:jc w:val="both"/>
        <w:rPr>
          <w:rFonts w:cstheme="minorHAnsi"/>
          <w:b/>
          <w:bCs/>
          <w:i/>
          <w:iCs/>
          <w:color w:val="7030A0"/>
          <w:sz w:val="24"/>
          <w:szCs w:val="24"/>
          <w:lang w:val="sr-Latn-ME"/>
        </w:rPr>
      </w:pPr>
      <w:r w:rsidRPr="0002310E">
        <w:rPr>
          <w:rFonts w:cstheme="minorHAnsi"/>
          <w:b/>
          <w:bCs/>
          <w:i/>
          <w:iCs/>
          <w:color w:val="7030A0"/>
          <w:sz w:val="24"/>
          <w:szCs w:val="24"/>
          <w:lang w:val="sr-Latn-ME"/>
        </w:rPr>
        <w:t>Ostavlja se učesniku konkursa da predvidi po svom nahođenju a sve u skladu sa ostalim smjernicama Konkursnog zadatka.</w:t>
      </w:r>
    </w:p>
    <w:p w14:paraId="79C11E43" w14:textId="52532BAC" w:rsidR="00895857" w:rsidRPr="00C45004" w:rsidRDefault="00895857"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Da li postoji procijenjeni broj zaposlenih i posjetilaca za pojedinačne kule i za kompleks u cjelini, kako bi se adekvatno dimenzionisali sanitarni čvorovi i drugi prateći sadržaji?</w:t>
      </w:r>
    </w:p>
    <w:p w14:paraId="3EDCA9A8" w14:textId="0F0C6295" w:rsidR="00110341" w:rsidRPr="00C45004" w:rsidRDefault="00110341" w:rsidP="00CA4528">
      <w:pPr>
        <w:spacing w:after="0"/>
        <w:jc w:val="both"/>
        <w:rPr>
          <w:rFonts w:eastAsia="Calibri" w:cstheme="minorHAnsi"/>
          <w:b/>
          <w:sz w:val="24"/>
          <w:szCs w:val="24"/>
          <w:lang w:val="sr-Latn-ME"/>
        </w:rPr>
      </w:pPr>
    </w:p>
    <w:p w14:paraId="604EF124" w14:textId="560EBDBD" w:rsidR="00110341" w:rsidRPr="0018647C" w:rsidRDefault="00110341" w:rsidP="0018647C">
      <w:pPr>
        <w:jc w:val="both"/>
        <w:rPr>
          <w:rFonts w:cstheme="minorHAnsi"/>
          <w:b/>
          <w:bCs/>
          <w:i/>
          <w:iCs/>
          <w:color w:val="7030A0"/>
          <w:sz w:val="24"/>
          <w:szCs w:val="24"/>
          <w:lang w:val="sr-Latn-ME"/>
        </w:rPr>
      </w:pPr>
      <w:r w:rsidRPr="0002310E">
        <w:rPr>
          <w:rFonts w:cstheme="minorHAnsi"/>
          <w:b/>
          <w:bCs/>
          <w:i/>
          <w:iCs/>
          <w:color w:val="7030A0"/>
          <w:sz w:val="24"/>
          <w:szCs w:val="24"/>
          <w:lang w:val="sr-Latn-ME"/>
        </w:rPr>
        <w:t>Ostavlja se učesniku konkursa da predvidi po svom nahođenju a sve u skladu sa ostalim smjernicama Konkursnog zadatka.</w:t>
      </w:r>
    </w:p>
    <w:p w14:paraId="7C91D1DB" w14:textId="6870A284" w:rsidR="00110341" w:rsidRDefault="00895857"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Da li zahtjev za minimum 40% uređenih/zelenih površina uključuje i zelene krovove, ili se odnosi isključivo na ozelenjene površine na nivou terena?</w:t>
      </w:r>
    </w:p>
    <w:p w14:paraId="441791AC" w14:textId="77777777" w:rsidR="0018647C" w:rsidRPr="0018647C" w:rsidRDefault="0018647C" w:rsidP="00CA4528">
      <w:pPr>
        <w:pStyle w:val="ListParagraph"/>
        <w:numPr>
          <w:ilvl w:val="0"/>
          <w:numId w:val="1"/>
        </w:numPr>
        <w:spacing w:after="0"/>
        <w:jc w:val="both"/>
        <w:rPr>
          <w:rFonts w:eastAsia="Calibri" w:cstheme="minorHAnsi"/>
          <w:b/>
          <w:sz w:val="24"/>
          <w:szCs w:val="24"/>
          <w:lang w:val="sr-Latn-ME"/>
        </w:rPr>
      </w:pPr>
    </w:p>
    <w:p w14:paraId="7722A90C" w14:textId="52CC241A" w:rsidR="00110341" w:rsidRPr="0002310E" w:rsidRDefault="00110341" w:rsidP="00CA4528">
      <w:pPr>
        <w:jc w:val="both"/>
        <w:rPr>
          <w:rFonts w:eastAsia="Times New Roman" w:cstheme="minorHAnsi"/>
          <w:b/>
          <w:i/>
          <w:color w:val="7030A0"/>
          <w:sz w:val="24"/>
          <w:szCs w:val="24"/>
          <w:lang w:val="sr-Latn-ME"/>
        </w:rPr>
      </w:pPr>
      <w:r w:rsidRPr="0002310E">
        <w:rPr>
          <w:rFonts w:eastAsia="Times New Roman" w:cstheme="minorHAnsi"/>
          <w:b/>
          <w:i/>
          <w:color w:val="7030A0"/>
          <w:sz w:val="24"/>
          <w:szCs w:val="24"/>
          <w:lang w:val="sr-Latn-ME"/>
        </w:rPr>
        <w:t>40% se odnosi na ukupno pejzažno uređenu površinu koja može sadržati kombinaciju tvrdih i mekih elemenata.</w:t>
      </w:r>
    </w:p>
    <w:p w14:paraId="6B445BEE" w14:textId="07BC1F48" w:rsidR="00895857" w:rsidRPr="0002310E" w:rsidRDefault="00110341" w:rsidP="00CA4528">
      <w:pPr>
        <w:spacing w:after="0"/>
        <w:jc w:val="both"/>
        <w:rPr>
          <w:rFonts w:eastAsia="Calibri" w:cstheme="minorHAnsi"/>
          <w:b/>
          <w:color w:val="7030A0"/>
          <w:sz w:val="24"/>
          <w:szCs w:val="24"/>
          <w:lang w:val="sr-Latn-ME"/>
        </w:rPr>
      </w:pPr>
      <w:r w:rsidRPr="0002310E">
        <w:rPr>
          <w:rFonts w:eastAsia="Times New Roman" w:cstheme="minorHAnsi"/>
          <w:b/>
          <w:i/>
          <w:color w:val="7030A0"/>
          <w:sz w:val="24"/>
          <w:szCs w:val="24"/>
          <w:lang w:val="sr-Latn-ME"/>
        </w:rPr>
        <w:t>Z</w:t>
      </w:r>
      <w:r w:rsidRPr="0002310E">
        <w:rPr>
          <w:rFonts w:eastAsia="Times New Roman" w:cstheme="minorHAnsi"/>
          <w:b/>
          <w:bCs/>
          <w:i/>
          <w:color w:val="7030A0"/>
          <w:sz w:val="24"/>
          <w:szCs w:val="24"/>
          <w:lang w:val="sr-Latn-ME"/>
        </w:rPr>
        <w:t xml:space="preserve">eleni krovovi, ozelenjeni podijumi i sky gardense ne </w:t>
      </w:r>
      <w:r w:rsidRPr="0002310E">
        <w:rPr>
          <w:rFonts w:eastAsia="Times New Roman" w:cstheme="minorHAnsi"/>
          <w:b/>
          <w:i/>
          <w:color w:val="7030A0"/>
          <w:sz w:val="24"/>
          <w:szCs w:val="24"/>
          <w:lang w:val="sr-Latn-ME"/>
        </w:rPr>
        <w:t xml:space="preserve"> mogu uračunati u tih 40%. Oni predstavljaju samo dodatnu vrijednost, dok se propisanih 40% mora ostvariti isključivo na nivou terena.</w:t>
      </w:r>
    </w:p>
    <w:p w14:paraId="3887B5B2" w14:textId="77777777" w:rsidR="00895857" w:rsidRPr="00C45004" w:rsidRDefault="00895857" w:rsidP="00CA4528">
      <w:pPr>
        <w:spacing w:after="0"/>
        <w:jc w:val="both"/>
        <w:rPr>
          <w:rFonts w:eastAsia="Calibri" w:cstheme="minorHAnsi"/>
          <w:b/>
          <w:sz w:val="24"/>
          <w:szCs w:val="24"/>
          <w:lang w:val="sr-Latn-ME"/>
        </w:rPr>
      </w:pPr>
    </w:p>
    <w:p w14:paraId="6015552A" w14:textId="626CE495" w:rsidR="00110341" w:rsidRPr="00C45004" w:rsidRDefault="00895857"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Molimo raspisivača da pojasni da li su tri podzemne etaže za garažiranje obavezne ili je moguće predložiti manji broj podzemnih etaža, ukoliko se na taj način može obezbijediti potreban broj parking mjesta, uz ispunjavanje svih tehničkih i funkcionalnih zahtjeva, s ciljem racionalizacije izgradnje i smanjenja troškova realizacije.</w:t>
      </w:r>
    </w:p>
    <w:p w14:paraId="360EC388" w14:textId="3681EEB4" w:rsidR="00110341" w:rsidRPr="00C45004" w:rsidRDefault="00110341" w:rsidP="00CA4528">
      <w:pPr>
        <w:spacing w:after="0"/>
        <w:jc w:val="both"/>
        <w:rPr>
          <w:rFonts w:eastAsia="Calibri" w:cstheme="minorHAnsi"/>
          <w:b/>
          <w:sz w:val="24"/>
          <w:szCs w:val="24"/>
          <w:lang w:val="sr-Latn-ME"/>
        </w:rPr>
      </w:pPr>
    </w:p>
    <w:p w14:paraId="1878BE70" w14:textId="77777777" w:rsidR="00110341" w:rsidRPr="0002310E" w:rsidRDefault="00110341" w:rsidP="00CA4528">
      <w:pPr>
        <w:jc w:val="both"/>
        <w:rPr>
          <w:rFonts w:cstheme="minorHAnsi"/>
          <w:b/>
          <w:bCs/>
          <w:i/>
          <w:iCs/>
          <w:color w:val="7030A0"/>
          <w:sz w:val="24"/>
          <w:szCs w:val="24"/>
          <w:lang w:val="sr-Latn-ME"/>
        </w:rPr>
      </w:pPr>
      <w:r w:rsidRPr="0002310E">
        <w:rPr>
          <w:rFonts w:cstheme="minorHAnsi"/>
          <w:b/>
          <w:bCs/>
          <w:i/>
          <w:iCs/>
          <w:color w:val="7030A0"/>
          <w:sz w:val="24"/>
          <w:szCs w:val="24"/>
          <w:lang w:val="sr-Latn-ME"/>
        </w:rPr>
        <w:t>Tačkom 4. SMJERNICE I PARAMETRI definisano je: Prilikom projektovanja koristiti normative za parkiranje definisane IID PUP-a Glavnog grada Podgorica za centralne djelatnosti, i to:</w:t>
      </w:r>
    </w:p>
    <w:p w14:paraId="6B2E865B" w14:textId="77777777" w:rsidR="00110341" w:rsidRPr="0002310E" w:rsidRDefault="00110341" w:rsidP="00CA4528">
      <w:pPr>
        <w:pStyle w:val="ListParagraph"/>
        <w:ind w:left="360"/>
        <w:jc w:val="both"/>
        <w:rPr>
          <w:rFonts w:cstheme="minorHAnsi"/>
          <w:b/>
          <w:bCs/>
          <w:i/>
          <w:iCs/>
          <w:color w:val="7030A0"/>
          <w:sz w:val="24"/>
          <w:szCs w:val="24"/>
          <w:lang w:val="sr-Latn-ME"/>
        </w:rPr>
      </w:pPr>
      <w:r w:rsidRPr="0002310E">
        <w:rPr>
          <w:rFonts w:cstheme="minorHAnsi"/>
          <w:b/>
          <w:bCs/>
          <w:i/>
          <w:iCs/>
          <w:color w:val="7030A0"/>
          <w:sz w:val="24"/>
          <w:szCs w:val="24"/>
          <w:lang w:val="sr-Latn-ME"/>
        </w:rPr>
        <w:t>-</w:t>
      </w:r>
      <w:r w:rsidRPr="0002310E">
        <w:rPr>
          <w:rFonts w:cstheme="minorHAnsi"/>
          <w:b/>
          <w:bCs/>
          <w:i/>
          <w:iCs/>
          <w:color w:val="7030A0"/>
          <w:sz w:val="24"/>
          <w:szCs w:val="24"/>
          <w:lang w:val="sr-Latn-ME"/>
        </w:rPr>
        <w:tab/>
        <w:t>Za administrativne zgrade 1 parking mjesto na 30-50m2 neto površine</w:t>
      </w:r>
    </w:p>
    <w:p w14:paraId="72E54FAF" w14:textId="77777777" w:rsidR="00110341" w:rsidRPr="0002310E" w:rsidRDefault="00110341" w:rsidP="00CA4528">
      <w:pPr>
        <w:pStyle w:val="ListParagraph"/>
        <w:ind w:left="360"/>
        <w:jc w:val="both"/>
        <w:rPr>
          <w:rFonts w:cstheme="minorHAnsi"/>
          <w:b/>
          <w:bCs/>
          <w:i/>
          <w:iCs/>
          <w:color w:val="7030A0"/>
          <w:sz w:val="24"/>
          <w:szCs w:val="24"/>
          <w:lang w:val="sr-Latn-ME"/>
        </w:rPr>
      </w:pPr>
      <w:r w:rsidRPr="0002310E">
        <w:rPr>
          <w:rFonts w:cstheme="minorHAnsi"/>
          <w:b/>
          <w:bCs/>
          <w:i/>
          <w:iCs/>
          <w:color w:val="7030A0"/>
          <w:sz w:val="24"/>
          <w:szCs w:val="24"/>
          <w:lang w:val="sr-Latn-ME"/>
        </w:rPr>
        <w:t>-</w:t>
      </w:r>
      <w:r w:rsidRPr="0002310E">
        <w:rPr>
          <w:rFonts w:cstheme="minorHAnsi"/>
          <w:b/>
          <w:bCs/>
          <w:i/>
          <w:iCs/>
          <w:color w:val="7030A0"/>
          <w:sz w:val="24"/>
          <w:szCs w:val="24"/>
          <w:lang w:val="sr-Latn-ME"/>
        </w:rPr>
        <w:tab/>
        <w:t>Za poslovne zgrade 1 parking mjesto na 40-60m2 korisne površine</w:t>
      </w:r>
    </w:p>
    <w:p w14:paraId="622EEBE0" w14:textId="77777777" w:rsidR="00110341" w:rsidRPr="0002310E" w:rsidRDefault="00110341" w:rsidP="00CA4528">
      <w:pPr>
        <w:pStyle w:val="ListParagraph"/>
        <w:ind w:left="360"/>
        <w:jc w:val="both"/>
        <w:rPr>
          <w:rFonts w:cstheme="minorHAnsi"/>
          <w:b/>
          <w:color w:val="7030A0"/>
          <w:sz w:val="24"/>
          <w:szCs w:val="24"/>
          <w:lang w:val="sr-Latn-ME"/>
        </w:rPr>
      </w:pPr>
      <w:r w:rsidRPr="0002310E">
        <w:rPr>
          <w:rFonts w:cstheme="minorHAnsi"/>
          <w:b/>
          <w:bCs/>
          <w:i/>
          <w:iCs/>
          <w:color w:val="7030A0"/>
          <w:sz w:val="24"/>
          <w:szCs w:val="24"/>
          <w:lang w:val="sr-Latn-ME"/>
        </w:rPr>
        <w:t>Za poslovne komplekse uračunati i parkiranje za zaposlene i posjetioce (zasebno planirano)</w:t>
      </w:r>
    </w:p>
    <w:p w14:paraId="3D1BE198" w14:textId="77777777" w:rsidR="00110341" w:rsidRPr="0002310E" w:rsidRDefault="00110341" w:rsidP="00CA4528">
      <w:pPr>
        <w:jc w:val="both"/>
        <w:rPr>
          <w:rFonts w:cstheme="minorHAnsi"/>
          <w:b/>
          <w:color w:val="7030A0"/>
          <w:sz w:val="24"/>
          <w:szCs w:val="24"/>
          <w:lang w:val="sr-Latn-ME"/>
        </w:rPr>
      </w:pPr>
      <w:r w:rsidRPr="0002310E">
        <w:rPr>
          <w:rFonts w:cstheme="minorHAnsi"/>
          <w:b/>
          <w:bCs/>
          <w:i/>
          <w:iCs/>
          <w:color w:val="7030A0"/>
          <w:sz w:val="24"/>
          <w:szCs w:val="24"/>
          <w:lang w:val="sr-Latn-ME"/>
        </w:rPr>
        <w:t>Preporučuje se korišćenje strožijeg normativa (1 PM na 30–50 m² korisne površine)</w:t>
      </w:r>
    </w:p>
    <w:p w14:paraId="71AA494D" w14:textId="77777777" w:rsidR="00110341" w:rsidRPr="0002310E" w:rsidRDefault="00110341" w:rsidP="00CA4528">
      <w:pPr>
        <w:jc w:val="both"/>
        <w:rPr>
          <w:rFonts w:cstheme="minorHAnsi"/>
          <w:b/>
          <w:bCs/>
          <w:i/>
          <w:iCs/>
          <w:color w:val="7030A0"/>
          <w:sz w:val="24"/>
          <w:szCs w:val="24"/>
          <w:lang w:val="sr-Latn-ME"/>
        </w:rPr>
      </w:pPr>
      <w:r w:rsidRPr="0002310E">
        <w:rPr>
          <w:rFonts w:cstheme="minorHAnsi"/>
          <w:b/>
          <w:bCs/>
          <w:i/>
          <w:iCs/>
          <w:color w:val="7030A0"/>
          <w:sz w:val="24"/>
          <w:szCs w:val="24"/>
          <w:lang w:val="sr-Latn-ME"/>
        </w:rPr>
        <w:t>Ostavlja se učesniku konkursa da predvidi po svom nahođenju a sve u skladu sa ostalim smjernicama Konkursnog zadatka.</w:t>
      </w:r>
    </w:p>
    <w:p w14:paraId="31AF305B" w14:textId="28DED90B" w:rsidR="00110341" w:rsidRPr="00C45004" w:rsidRDefault="00110341" w:rsidP="00CA4528">
      <w:pPr>
        <w:spacing w:after="0"/>
        <w:jc w:val="both"/>
        <w:rPr>
          <w:rFonts w:eastAsia="Calibri" w:cstheme="minorHAnsi"/>
          <w:b/>
          <w:sz w:val="24"/>
          <w:szCs w:val="24"/>
          <w:lang w:val="sr-Latn-ME"/>
        </w:rPr>
      </w:pPr>
    </w:p>
    <w:p w14:paraId="08394780" w14:textId="77777777" w:rsidR="00110341" w:rsidRPr="00C45004" w:rsidRDefault="00110341" w:rsidP="00CA4528">
      <w:pPr>
        <w:spacing w:after="0"/>
        <w:jc w:val="both"/>
        <w:rPr>
          <w:rFonts w:eastAsia="Calibri" w:cstheme="minorHAnsi"/>
          <w:b/>
          <w:sz w:val="24"/>
          <w:szCs w:val="24"/>
          <w:lang w:val="sr-Latn-ME"/>
        </w:rPr>
      </w:pPr>
    </w:p>
    <w:p w14:paraId="208DC457" w14:textId="77777777" w:rsidR="00895857" w:rsidRPr="00C45004" w:rsidRDefault="00895857" w:rsidP="00CA4528">
      <w:pPr>
        <w:pStyle w:val="ListParagraph"/>
        <w:numPr>
          <w:ilvl w:val="0"/>
          <w:numId w:val="1"/>
        </w:numPr>
        <w:spacing w:after="0"/>
        <w:jc w:val="both"/>
        <w:rPr>
          <w:rFonts w:eastAsia="Calibri" w:cstheme="minorHAnsi"/>
          <w:b/>
          <w:sz w:val="24"/>
          <w:szCs w:val="24"/>
          <w:lang w:val="sr-Latn-ME"/>
        </w:rPr>
      </w:pPr>
      <w:r w:rsidRPr="00C45004">
        <w:rPr>
          <w:rFonts w:eastAsia="Calibri" w:cstheme="minorHAnsi"/>
          <w:b/>
          <w:sz w:val="24"/>
          <w:szCs w:val="24"/>
          <w:lang w:val="sr-Latn-ME"/>
        </w:rPr>
        <w:t>Željeli bismo da postavimo sljedeće pitanje u vezi sa Konkursom za izradu urbanističko-arhitektonskog idejnog rješenja za Lokaciju 7 – Dio B.</w:t>
      </w:r>
    </w:p>
    <w:p w14:paraId="79B1F13A" w14:textId="7B23B854" w:rsidR="00895857" w:rsidRPr="00C45004" w:rsidRDefault="00895857" w:rsidP="00CA4528">
      <w:pPr>
        <w:spacing w:after="0"/>
        <w:jc w:val="both"/>
        <w:rPr>
          <w:rFonts w:eastAsia="Calibri" w:cstheme="minorHAnsi"/>
          <w:b/>
          <w:sz w:val="24"/>
          <w:szCs w:val="24"/>
          <w:lang w:val="sr-Latn-ME"/>
        </w:rPr>
      </w:pPr>
      <w:r w:rsidRPr="00C45004">
        <w:rPr>
          <w:rFonts w:eastAsia="Calibri" w:cstheme="minorHAnsi"/>
          <w:b/>
          <w:sz w:val="24"/>
          <w:szCs w:val="24"/>
          <w:lang w:val="sr-Latn-ME"/>
        </w:rPr>
        <w:t xml:space="preserve">       Da li je dozvoljeno dostaviti više od pet rendera?</w:t>
      </w:r>
    </w:p>
    <w:p w14:paraId="24636009" w14:textId="77777777" w:rsidR="00375625" w:rsidRPr="00C45004" w:rsidRDefault="00375625" w:rsidP="00CA4528">
      <w:pPr>
        <w:spacing w:after="0"/>
        <w:jc w:val="both"/>
        <w:rPr>
          <w:rFonts w:eastAsia="Calibri" w:cstheme="minorHAnsi"/>
          <w:b/>
          <w:sz w:val="24"/>
          <w:szCs w:val="24"/>
          <w:lang w:val="sr-Latn-ME"/>
        </w:rPr>
      </w:pPr>
    </w:p>
    <w:p w14:paraId="7FB835F2" w14:textId="1948DEFB" w:rsidR="00195A5D" w:rsidRPr="00C45004" w:rsidRDefault="00195A5D" w:rsidP="00CA4528">
      <w:pPr>
        <w:spacing w:after="0"/>
        <w:jc w:val="both"/>
        <w:rPr>
          <w:rFonts w:eastAsia="Calibri" w:cstheme="minorHAnsi"/>
          <w:b/>
          <w:i/>
          <w:iCs/>
          <w:sz w:val="24"/>
          <w:szCs w:val="24"/>
          <w:lang w:val="sr-Latn-ME"/>
        </w:rPr>
      </w:pPr>
      <w:r w:rsidRPr="00C45004">
        <w:rPr>
          <w:rFonts w:eastAsia="Calibri" w:cstheme="minorHAnsi"/>
          <w:b/>
          <w:i/>
          <w:iCs/>
          <w:color w:val="7030A0"/>
          <w:sz w:val="24"/>
          <w:szCs w:val="24"/>
          <w:lang w:val="sr-Latn-ME"/>
        </w:rPr>
        <w:t>Jeste, dozvoljeno je prikazati više od pet rendera.</w:t>
      </w:r>
    </w:p>
    <w:p w14:paraId="3A80440B" w14:textId="77777777" w:rsidR="00A03EE0" w:rsidRPr="00C45004" w:rsidRDefault="00A03EE0" w:rsidP="00CA4528">
      <w:pPr>
        <w:pStyle w:val="ListParagraph"/>
        <w:spacing w:after="0"/>
        <w:ind w:left="360"/>
        <w:jc w:val="both"/>
        <w:rPr>
          <w:rFonts w:eastAsia="Calibri" w:cstheme="minorHAnsi"/>
          <w:sz w:val="24"/>
          <w:szCs w:val="24"/>
          <w:lang w:val="sr-Latn-ME"/>
        </w:rPr>
      </w:pPr>
    </w:p>
    <w:p w14:paraId="2ECB4D4B" w14:textId="47EBD277" w:rsidR="00715387" w:rsidRPr="00715387" w:rsidRDefault="00715387" w:rsidP="00CA4528">
      <w:pPr>
        <w:pStyle w:val="ListParagraph"/>
        <w:numPr>
          <w:ilvl w:val="0"/>
          <w:numId w:val="1"/>
        </w:numPr>
        <w:spacing w:after="0" w:line="240" w:lineRule="auto"/>
        <w:jc w:val="both"/>
        <w:rPr>
          <w:rFonts w:ascii="Calibri" w:eastAsia="Times New Roman" w:hAnsi="Calibri" w:cs="Calibri"/>
          <w:b/>
          <w:sz w:val="24"/>
          <w:szCs w:val="24"/>
          <w:lang w:val="sr-Latn-ME"/>
        </w:rPr>
      </w:pPr>
      <w:r w:rsidRPr="00715387">
        <w:rPr>
          <w:rFonts w:eastAsia="Times New Roman"/>
          <w:b/>
          <w:sz w:val="24"/>
          <w:szCs w:val="24"/>
          <w:lang w:val="sr-Latn-ME"/>
        </w:rPr>
        <w:t xml:space="preserve">Preklapanjem u GUR i našim obračunom BRGP, izvršenim na osnovu podataka iz konkursnog zadatka, utvrđeno je neslaganje u odnosu na iskazane vrrijednosti. Molimo da dostavite detaljan obračun </w:t>
      </w:r>
      <w:r>
        <w:rPr>
          <w:rFonts w:eastAsia="Times New Roman"/>
          <w:b/>
          <w:sz w:val="24"/>
          <w:szCs w:val="24"/>
          <w:lang w:val="sr-Latn-ME"/>
        </w:rPr>
        <w:t xml:space="preserve">max </w:t>
      </w:r>
      <w:r w:rsidRPr="00715387">
        <w:rPr>
          <w:rFonts w:eastAsia="Times New Roman"/>
          <w:b/>
          <w:sz w:val="24"/>
          <w:szCs w:val="24"/>
          <w:lang w:val="sr-Latn-ME"/>
        </w:rPr>
        <w:t>BRGP kako bi se mogao utvrditi uzrok neslaganja.</w:t>
      </w:r>
    </w:p>
    <w:p w14:paraId="3CF5FD7E" w14:textId="77777777" w:rsidR="00715387" w:rsidRPr="00715387" w:rsidRDefault="00715387" w:rsidP="00CA4528">
      <w:pPr>
        <w:pStyle w:val="ListParagraph"/>
        <w:spacing w:after="0" w:line="240" w:lineRule="auto"/>
        <w:ind w:left="360"/>
        <w:jc w:val="both"/>
        <w:rPr>
          <w:rFonts w:ascii="Calibri" w:eastAsia="Times New Roman" w:hAnsi="Calibri" w:cs="Calibri"/>
          <w:b/>
          <w:sz w:val="24"/>
          <w:szCs w:val="24"/>
          <w:lang w:val="sr-Latn-ME"/>
        </w:rPr>
      </w:pPr>
    </w:p>
    <w:p w14:paraId="5FEBB3E6" w14:textId="31BD4C2E" w:rsidR="00715387" w:rsidRPr="0002310E" w:rsidRDefault="006F6935" w:rsidP="00CA4528">
      <w:pPr>
        <w:spacing w:after="0" w:line="240" w:lineRule="auto"/>
        <w:jc w:val="both"/>
        <w:rPr>
          <w:b/>
          <w:i/>
          <w:color w:val="7030A0"/>
          <w:sz w:val="24"/>
        </w:rPr>
      </w:pPr>
      <w:proofErr w:type="spellStart"/>
      <w:r w:rsidRPr="0002310E">
        <w:rPr>
          <w:b/>
          <w:i/>
          <w:color w:val="7030A0"/>
          <w:sz w:val="24"/>
        </w:rPr>
        <w:t>Pogledati</w:t>
      </w:r>
      <w:proofErr w:type="spellEnd"/>
      <w:r w:rsidRPr="0002310E">
        <w:rPr>
          <w:b/>
          <w:i/>
          <w:color w:val="7030A0"/>
          <w:sz w:val="24"/>
        </w:rPr>
        <w:t xml:space="preserve"> </w:t>
      </w:r>
      <w:proofErr w:type="spellStart"/>
      <w:r w:rsidRPr="0002310E">
        <w:rPr>
          <w:b/>
          <w:i/>
          <w:color w:val="7030A0"/>
          <w:sz w:val="24"/>
        </w:rPr>
        <w:t>odgovor</w:t>
      </w:r>
      <w:proofErr w:type="spellEnd"/>
      <w:r w:rsidRPr="0002310E">
        <w:rPr>
          <w:b/>
          <w:i/>
          <w:color w:val="7030A0"/>
          <w:sz w:val="24"/>
        </w:rPr>
        <w:t xml:space="preserve"> </w:t>
      </w:r>
      <w:proofErr w:type="spellStart"/>
      <w:r w:rsidRPr="0002310E">
        <w:rPr>
          <w:b/>
          <w:i/>
          <w:color w:val="7030A0"/>
          <w:sz w:val="24"/>
        </w:rPr>
        <w:t>na</w:t>
      </w:r>
      <w:proofErr w:type="spellEnd"/>
      <w:r w:rsidRPr="0002310E">
        <w:rPr>
          <w:b/>
          <w:i/>
          <w:color w:val="7030A0"/>
          <w:sz w:val="24"/>
        </w:rPr>
        <w:t xml:space="preserve"> </w:t>
      </w:r>
      <w:proofErr w:type="spellStart"/>
      <w:r w:rsidRPr="0002310E">
        <w:rPr>
          <w:b/>
          <w:i/>
          <w:color w:val="7030A0"/>
          <w:sz w:val="24"/>
        </w:rPr>
        <w:t>pitanje</w:t>
      </w:r>
      <w:proofErr w:type="spellEnd"/>
      <w:r w:rsidRPr="0002310E">
        <w:rPr>
          <w:b/>
          <w:i/>
          <w:color w:val="7030A0"/>
          <w:sz w:val="24"/>
        </w:rPr>
        <w:t xml:space="preserve"> </w:t>
      </w:r>
      <w:proofErr w:type="spellStart"/>
      <w:r w:rsidRPr="0002310E">
        <w:rPr>
          <w:b/>
          <w:i/>
          <w:color w:val="7030A0"/>
          <w:sz w:val="24"/>
        </w:rPr>
        <w:t>broj</w:t>
      </w:r>
      <w:proofErr w:type="spellEnd"/>
      <w:r w:rsidRPr="0002310E">
        <w:rPr>
          <w:b/>
          <w:i/>
          <w:color w:val="7030A0"/>
          <w:sz w:val="24"/>
        </w:rPr>
        <w:t xml:space="preserve"> 87.</w:t>
      </w:r>
    </w:p>
    <w:p w14:paraId="662C2DF4" w14:textId="77777777" w:rsidR="00715387" w:rsidRDefault="00715387" w:rsidP="00CA4528">
      <w:pPr>
        <w:spacing w:after="0" w:line="240" w:lineRule="auto"/>
        <w:jc w:val="both"/>
        <w:rPr>
          <w:color w:val="4472C4"/>
        </w:rPr>
      </w:pPr>
    </w:p>
    <w:p w14:paraId="687D4FC5" w14:textId="79CC040E" w:rsidR="00715387" w:rsidRPr="0018647C" w:rsidRDefault="00715387" w:rsidP="00CA4528">
      <w:pPr>
        <w:pStyle w:val="ListParagraph"/>
        <w:numPr>
          <w:ilvl w:val="0"/>
          <w:numId w:val="1"/>
        </w:numPr>
        <w:spacing w:after="0" w:line="240" w:lineRule="auto"/>
        <w:jc w:val="both"/>
        <w:rPr>
          <w:rFonts w:eastAsia="Times New Roman"/>
          <w:b/>
          <w:sz w:val="24"/>
          <w:szCs w:val="24"/>
          <w:lang w:val="sr-Latn-ME"/>
        </w:rPr>
      </w:pPr>
      <w:r w:rsidRPr="00715387">
        <w:rPr>
          <w:rFonts w:eastAsia="Times New Roman"/>
          <w:b/>
          <w:sz w:val="24"/>
          <w:szCs w:val="24"/>
        </w:rPr>
        <w:t xml:space="preserve">Da li </w:t>
      </w:r>
      <w:proofErr w:type="spellStart"/>
      <w:r w:rsidRPr="00715387">
        <w:rPr>
          <w:rFonts w:eastAsia="Times New Roman"/>
          <w:b/>
          <w:sz w:val="24"/>
          <w:szCs w:val="24"/>
        </w:rPr>
        <w:t>konkursna</w:t>
      </w:r>
      <w:proofErr w:type="spellEnd"/>
      <w:r w:rsidRPr="00715387">
        <w:rPr>
          <w:rFonts w:eastAsia="Times New Roman"/>
          <w:b/>
          <w:sz w:val="24"/>
          <w:szCs w:val="24"/>
        </w:rPr>
        <w:t xml:space="preserve"> </w:t>
      </w:r>
      <w:proofErr w:type="spellStart"/>
      <w:r w:rsidRPr="00715387">
        <w:rPr>
          <w:rFonts w:eastAsia="Times New Roman"/>
          <w:b/>
          <w:sz w:val="24"/>
          <w:szCs w:val="24"/>
        </w:rPr>
        <w:t>rješenja</w:t>
      </w:r>
      <w:proofErr w:type="spellEnd"/>
      <w:r w:rsidRPr="00715387">
        <w:rPr>
          <w:rFonts w:eastAsia="Times New Roman"/>
          <w:b/>
          <w:sz w:val="24"/>
          <w:szCs w:val="24"/>
        </w:rPr>
        <w:t xml:space="preserve"> </w:t>
      </w:r>
      <w:proofErr w:type="spellStart"/>
      <w:r w:rsidRPr="00715387">
        <w:rPr>
          <w:rFonts w:eastAsia="Times New Roman"/>
          <w:b/>
          <w:sz w:val="24"/>
          <w:szCs w:val="24"/>
        </w:rPr>
        <w:t>i</w:t>
      </w:r>
      <w:proofErr w:type="spellEnd"/>
      <w:r w:rsidRPr="00715387">
        <w:rPr>
          <w:rFonts w:eastAsia="Times New Roman"/>
          <w:b/>
          <w:sz w:val="24"/>
          <w:szCs w:val="24"/>
        </w:rPr>
        <w:t xml:space="preserve"> </w:t>
      </w:r>
      <w:proofErr w:type="spellStart"/>
      <w:r w:rsidRPr="00715387">
        <w:rPr>
          <w:rFonts w:eastAsia="Times New Roman"/>
          <w:b/>
          <w:sz w:val="24"/>
          <w:szCs w:val="24"/>
        </w:rPr>
        <w:t>prateća</w:t>
      </w:r>
      <w:proofErr w:type="spellEnd"/>
      <w:r w:rsidRPr="00715387">
        <w:rPr>
          <w:rFonts w:eastAsia="Times New Roman"/>
          <w:b/>
          <w:sz w:val="24"/>
          <w:szCs w:val="24"/>
        </w:rPr>
        <w:t xml:space="preserve"> </w:t>
      </w:r>
      <w:proofErr w:type="spellStart"/>
      <w:r w:rsidRPr="00715387">
        <w:rPr>
          <w:rFonts w:eastAsia="Times New Roman"/>
          <w:b/>
          <w:sz w:val="24"/>
          <w:szCs w:val="24"/>
        </w:rPr>
        <w:t>dokumentacija</w:t>
      </w:r>
      <w:proofErr w:type="spellEnd"/>
      <w:r w:rsidRPr="00715387">
        <w:rPr>
          <w:rFonts w:eastAsia="Times New Roman"/>
          <w:b/>
          <w:sz w:val="24"/>
          <w:szCs w:val="24"/>
        </w:rPr>
        <w:t xml:space="preserve"> </w:t>
      </w:r>
      <w:proofErr w:type="spellStart"/>
      <w:r w:rsidRPr="00715387">
        <w:rPr>
          <w:rFonts w:eastAsia="Times New Roman"/>
          <w:b/>
          <w:sz w:val="24"/>
          <w:szCs w:val="24"/>
        </w:rPr>
        <w:t>mogu</w:t>
      </w:r>
      <w:proofErr w:type="spellEnd"/>
      <w:r w:rsidRPr="00715387">
        <w:rPr>
          <w:rFonts w:eastAsia="Times New Roman"/>
          <w:b/>
          <w:sz w:val="24"/>
          <w:szCs w:val="24"/>
        </w:rPr>
        <w:t xml:space="preserve"> </w:t>
      </w:r>
      <w:proofErr w:type="spellStart"/>
      <w:r w:rsidRPr="00715387">
        <w:rPr>
          <w:rFonts w:eastAsia="Times New Roman"/>
          <w:b/>
          <w:sz w:val="24"/>
          <w:szCs w:val="24"/>
        </w:rPr>
        <w:t>biti</w:t>
      </w:r>
      <w:proofErr w:type="spellEnd"/>
      <w:r w:rsidRPr="00715387">
        <w:rPr>
          <w:rFonts w:eastAsia="Times New Roman"/>
          <w:b/>
          <w:sz w:val="24"/>
          <w:szCs w:val="24"/>
        </w:rPr>
        <w:t xml:space="preserve"> </w:t>
      </w:r>
      <w:proofErr w:type="spellStart"/>
      <w:r w:rsidRPr="00715387">
        <w:rPr>
          <w:rFonts w:eastAsia="Times New Roman"/>
          <w:b/>
          <w:sz w:val="24"/>
          <w:szCs w:val="24"/>
        </w:rPr>
        <w:t>dostavljeni</w:t>
      </w:r>
      <w:proofErr w:type="spellEnd"/>
      <w:r w:rsidRPr="00715387">
        <w:rPr>
          <w:rFonts w:eastAsia="Times New Roman"/>
          <w:b/>
          <w:sz w:val="24"/>
          <w:szCs w:val="24"/>
        </w:rPr>
        <w:t xml:space="preserve"> </w:t>
      </w:r>
      <w:proofErr w:type="spellStart"/>
      <w:r w:rsidRPr="00715387">
        <w:rPr>
          <w:rFonts w:eastAsia="Times New Roman"/>
          <w:b/>
          <w:sz w:val="24"/>
          <w:szCs w:val="24"/>
        </w:rPr>
        <w:t>na</w:t>
      </w:r>
      <w:proofErr w:type="spellEnd"/>
      <w:r w:rsidRPr="00715387">
        <w:rPr>
          <w:rFonts w:eastAsia="Times New Roman"/>
          <w:b/>
          <w:sz w:val="24"/>
          <w:szCs w:val="24"/>
        </w:rPr>
        <w:t xml:space="preserve"> </w:t>
      </w:r>
      <w:proofErr w:type="spellStart"/>
      <w:r w:rsidRPr="00715387">
        <w:rPr>
          <w:rFonts w:eastAsia="Times New Roman"/>
          <w:b/>
          <w:sz w:val="24"/>
          <w:szCs w:val="24"/>
        </w:rPr>
        <w:t>engleskom</w:t>
      </w:r>
      <w:proofErr w:type="spellEnd"/>
      <w:r w:rsidRPr="00715387">
        <w:rPr>
          <w:rFonts w:eastAsia="Times New Roman"/>
          <w:b/>
          <w:sz w:val="24"/>
          <w:szCs w:val="24"/>
        </w:rPr>
        <w:t xml:space="preserve"> </w:t>
      </w:r>
      <w:proofErr w:type="spellStart"/>
      <w:r w:rsidRPr="00715387">
        <w:rPr>
          <w:rFonts w:eastAsia="Times New Roman"/>
          <w:b/>
          <w:sz w:val="24"/>
          <w:szCs w:val="24"/>
        </w:rPr>
        <w:t>jeziku</w:t>
      </w:r>
      <w:proofErr w:type="spellEnd"/>
      <w:r w:rsidRPr="00715387">
        <w:rPr>
          <w:rFonts w:eastAsia="Times New Roman"/>
          <w:b/>
          <w:sz w:val="24"/>
          <w:szCs w:val="24"/>
        </w:rPr>
        <w:t xml:space="preserve"> (</w:t>
      </w:r>
      <w:proofErr w:type="spellStart"/>
      <w:r w:rsidRPr="00715387">
        <w:rPr>
          <w:rFonts w:eastAsia="Times New Roman"/>
          <w:b/>
          <w:sz w:val="24"/>
          <w:szCs w:val="24"/>
        </w:rPr>
        <w:t>uključujući</w:t>
      </w:r>
      <w:proofErr w:type="spellEnd"/>
      <w:r w:rsidRPr="00715387">
        <w:rPr>
          <w:rFonts w:eastAsia="Times New Roman"/>
          <w:b/>
          <w:sz w:val="24"/>
          <w:szCs w:val="24"/>
        </w:rPr>
        <w:t xml:space="preserve"> </w:t>
      </w:r>
      <w:proofErr w:type="spellStart"/>
      <w:r w:rsidRPr="00715387">
        <w:rPr>
          <w:rFonts w:eastAsia="Times New Roman"/>
          <w:b/>
          <w:sz w:val="24"/>
          <w:szCs w:val="24"/>
        </w:rPr>
        <w:t>dokumenta</w:t>
      </w:r>
      <w:proofErr w:type="spellEnd"/>
      <w:r w:rsidRPr="00715387">
        <w:rPr>
          <w:rFonts w:eastAsia="Times New Roman"/>
          <w:b/>
          <w:sz w:val="24"/>
          <w:szCs w:val="24"/>
        </w:rPr>
        <w:t xml:space="preserve"> </w:t>
      </w:r>
      <w:proofErr w:type="spellStart"/>
      <w:r w:rsidRPr="00715387">
        <w:rPr>
          <w:rFonts w:eastAsia="Times New Roman"/>
          <w:b/>
          <w:sz w:val="24"/>
          <w:szCs w:val="24"/>
        </w:rPr>
        <w:t>koja</w:t>
      </w:r>
      <w:proofErr w:type="spellEnd"/>
      <w:r w:rsidRPr="00715387">
        <w:rPr>
          <w:rFonts w:eastAsia="Times New Roman"/>
          <w:b/>
          <w:sz w:val="24"/>
          <w:szCs w:val="24"/>
        </w:rPr>
        <w:t xml:space="preserve"> se </w:t>
      </w:r>
      <w:proofErr w:type="spellStart"/>
      <w:r w:rsidRPr="00715387">
        <w:rPr>
          <w:rFonts w:eastAsia="Times New Roman"/>
          <w:b/>
          <w:sz w:val="24"/>
          <w:szCs w:val="24"/>
        </w:rPr>
        <w:t>šalju</w:t>
      </w:r>
      <w:proofErr w:type="spellEnd"/>
      <w:r w:rsidRPr="00715387">
        <w:rPr>
          <w:rFonts w:eastAsia="Times New Roman"/>
          <w:b/>
          <w:sz w:val="24"/>
          <w:szCs w:val="24"/>
        </w:rPr>
        <w:t xml:space="preserve"> </w:t>
      </w:r>
      <w:proofErr w:type="spellStart"/>
      <w:r w:rsidRPr="00715387">
        <w:rPr>
          <w:rFonts w:eastAsia="Times New Roman"/>
          <w:b/>
          <w:sz w:val="24"/>
          <w:szCs w:val="24"/>
        </w:rPr>
        <w:t>poštom</w:t>
      </w:r>
      <w:proofErr w:type="spellEnd"/>
      <w:r w:rsidRPr="00715387">
        <w:rPr>
          <w:rFonts w:eastAsia="Times New Roman"/>
          <w:b/>
          <w:sz w:val="24"/>
          <w:szCs w:val="24"/>
        </w:rPr>
        <w:t>)?</w:t>
      </w:r>
    </w:p>
    <w:p w14:paraId="22C4899E" w14:textId="77777777" w:rsidR="0018647C" w:rsidRPr="0018647C" w:rsidRDefault="0018647C" w:rsidP="00CA4528">
      <w:pPr>
        <w:pStyle w:val="ListParagraph"/>
        <w:numPr>
          <w:ilvl w:val="0"/>
          <w:numId w:val="1"/>
        </w:numPr>
        <w:spacing w:after="0" w:line="240" w:lineRule="auto"/>
        <w:jc w:val="both"/>
        <w:rPr>
          <w:rFonts w:eastAsia="Times New Roman"/>
          <w:b/>
          <w:sz w:val="24"/>
          <w:szCs w:val="24"/>
          <w:lang w:val="sr-Latn-ME"/>
        </w:rPr>
      </w:pPr>
    </w:p>
    <w:p w14:paraId="5176B9B0" w14:textId="573C46A7" w:rsidR="00715387" w:rsidRPr="0018647C" w:rsidRDefault="00715387" w:rsidP="00CA4528">
      <w:pPr>
        <w:jc w:val="both"/>
        <w:rPr>
          <w:b/>
          <w:i/>
          <w:color w:val="7030A0"/>
          <w:sz w:val="24"/>
          <w:szCs w:val="24"/>
          <w:lang w:val="sr-Latn-ME"/>
        </w:rPr>
      </w:pPr>
      <w:r w:rsidRPr="0002310E">
        <w:rPr>
          <w:b/>
          <w:i/>
          <w:color w:val="7030A0"/>
          <w:sz w:val="24"/>
          <w:szCs w:val="24"/>
          <w:lang w:val="sr-Latn-ME"/>
        </w:rPr>
        <w:t>Pogledati odgovor na pitanje broj 42.</w:t>
      </w:r>
    </w:p>
    <w:p w14:paraId="0299439E" w14:textId="761F51C1" w:rsidR="00715387" w:rsidRDefault="00715387" w:rsidP="00CA4528">
      <w:pPr>
        <w:pStyle w:val="ListParagraph"/>
        <w:numPr>
          <w:ilvl w:val="0"/>
          <w:numId w:val="1"/>
        </w:numPr>
        <w:spacing w:after="0" w:line="240" w:lineRule="auto"/>
        <w:jc w:val="both"/>
        <w:rPr>
          <w:rFonts w:eastAsia="Times New Roman"/>
          <w:b/>
          <w:sz w:val="24"/>
          <w:szCs w:val="24"/>
          <w:lang w:val="sr-Latn-ME"/>
        </w:rPr>
      </w:pPr>
      <w:r w:rsidRPr="00715387">
        <w:rPr>
          <w:rFonts w:eastAsia="Times New Roman"/>
          <w:b/>
          <w:sz w:val="24"/>
          <w:szCs w:val="24"/>
          <w:lang w:val="sr-Latn-ME"/>
        </w:rPr>
        <w:t>U Raspisu konkursa navedeno je da su autori nagrađenih i otkupljenih konkursnih rješenja u obavezi da svoja arhitektonsko – urbanistička rješenja dostave na kaširanim panoima A0 formata na adresu Ministarstva. Koliki vremenski rok ćete ostaviti, prvenstveno pitam zbog inostranih timova?</w:t>
      </w:r>
    </w:p>
    <w:p w14:paraId="2A904516" w14:textId="77777777" w:rsidR="0018647C" w:rsidRPr="0018647C" w:rsidRDefault="0018647C" w:rsidP="00CA4528">
      <w:pPr>
        <w:pStyle w:val="ListParagraph"/>
        <w:numPr>
          <w:ilvl w:val="0"/>
          <w:numId w:val="1"/>
        </w:numPr>
        <w:spacing w:after="0" w:line="240" w:lineRule="auto"/>
        <w:jc w:val="both"/>
        <w:rPr>
          <w:rFonts w:eastAsia="Times New Roman"/>
          <w:b/>
          <w:sz w:val="24"/>
          <w:szCs w:val="24"/>
          <w:lang w:val="sr-Latn-ME"/>
        </w:rPr>
      </w:pPr>
    </w:p>
    <w:p w14:paraId="4CC3BD1E" w14:textId="173498B2" w:rsidR="00715387" w:rsidRPr="00CA2B8D" w:rsidRDefault="00715387" w:rsidP="00CA4528">
      <w:pPr>
        <w:jc w:val="both"/>
        <w:rPr>
          <w:b/>
          <w:i/>
          <w:color w:val="4472C4"/>
          <w:sz w:val="24"/>
          <w:szCs w:val="24"/>
        </w:rPr>
      </w:pPr>
      <w:r w:rsidRPr="00CA2B8D">
        <w:rPr>
          <w:b/>
          <w:color w:val="4472C4"/>
          <w:sz w:val="24"/>
          <w:szCs w:val="24"/>
          <w:lang w:val="sr-Latn-ME"/>
        </w:rPr>
        <w:t> </w:t>
      </w:r>
      <w:proofErr w:type="spellStart"/>
      <w:r w:rsidRPr="00CA2B8D">
        <w:rPr>
          <w:b/>
          <w:i/>
          <w:color w:val="7030A0"/>
          <w:sz w:val="24"/>
          <w:szCs w:val="24"/>
        </w:rPr>
        <w:t>Raspisivač</w:t>
      </w:r>
      <w:proofErr w:type="spellEnd"/>
      <w:r w:rsidRPr="00CA2B8D">
        <w:rPr>
          <w:b/>
          <w:i/>
          <w:color w:val="7030A0"/>
          <w:sz w:val="24"/>
          <w:szCs w:val="24"/>
        </w:rPr>
        <w:t xml:space="preserve"> </w:t>
      </w:r>
      <w:proofErr w:type="spellStart"/>
      <w:r w:rsidRPr="00CA2B8D">
        <w:rPr>
          <w:b/>
          <w:i/>
          <w:color w:val="7030A0"/>
          <w:sz w:val="24"/>
          <w:szCs w:val="24"/>
        </w:rPr>
        <w:t>će</w:t>
      </w:r>
      <w:proofErr w:type="spellEnd"/>
      <w:r w:rsidRPr="00CA2B8D">
        <w:rPr>
          <w:b/>
          <w:i/>
          <w:color w:val="7030A0"/>
          <w:sz w:val="24"/>
          <w:szCs w:val="24"/>
        </w:rPr>
        <w:t xml:space="preserve"> </w:t>
      </w:r>
      <w:proofErr w:type="spellStart"/>
      <w:r w:rsidRPr="00CA2B8D">
        <w:rPr>
          <w:b/>
          <w:i/>
          <w:color w:val="7030A0"/>
          <w:sz w:val="24"/>
          <w:szCs w:val="24"/>
        </w:rPr>
        <w:t>naknadno</w:t>
      </w:r>
      <w:proofErr w:type="spellEnd"/>
      <w:r w:rsidRPr="00CA2B8D">
        <w:rPr>
          <w:b/>
          <w:i/>
          <w:color w:val="7030A0"/>
          <w:sz w:val="24"/>
          <w:szCs w:val="24"/>
        </w:rPr>
        <w:t xml:space="preserve"> </w:t>
      </w:r>
      <w:proofErr w:type="spellStart"/>
      <w:r w:rsidRPr="00CA2B8D">
        <w:rPr>
          <w:b/>
          <w:i/>
          <w:color w:val="7030A0"/>
          <w:sz w:val="24"/>
          <w:szCs w:val="24"/>
        </w:rPr>
        <w:t>odrediti</w:t>
      </w:r>
      <w:proofErr w:type="spellEnd"/>
      <w:r w:rsidRPr="00CA2B8D">
        <w:rPr>
          <w:b/>
          <w:i/>
          <w:color w:val="7030A0"/>
          <w:sz w:val="24"/>
          <w:szCs w:val="24"/>
        </w:rPr>
        <w:t xml:space="preserve"> </w:t>
      </w:r>
      <w:proofErr w:type="spellStart"/>
      <w:r w:rsidRPr="00CA2B8D">
        <w:rPr>
          <w:b/>
          <w:i/>
          <w:color w:val="7030A0"/>
          <w:sz w:val="24"/>
          <w:szCs w:val="24"/>
        </w:rPr>
        <w:t>rok</w:t>
      </w:r>
      <w:proofErr w:type="spellEnd"/>
      <w:r w:rsidRPr="00CA2B8D">
        <w:rPr>
          <w:b/>
          <w:i/>
          <w:color w:val="7030A0"/>
          <w:sz w:val="24"/>
          <w:szCs w:val="24"/>
        </w:rPr>
        <w:t xml:space="preserve"> za </w:t>
      </w:r>
      <w:proofErr w:type="spellStart"/>
      <w:r w:rsidRPr="00CA2B8D">
        <w:rPr>
          <w:b/>
          <w:i/>
          <w:color w:val="7030A0"/>
          <w:sz w:val="24"/>
          <w:szCs w:val="24"/>
        </w:rPr>
        <w:t>dostavljanje</w:t>
      </w:r>
      <w:proofErr w:type="spellEnd"/>
      <w:r w:rsidRPr="00CA2B8D">
        <w:rPr>
          <w:b/>
          <w:i/>
          <w:color w:val="7030A0"/>
          <w:sz w:val="24"/>
          <w:szCs w:val="24"/>
        </w:rPr>
        <w:t xml:space="preserve"> </w:t>
      </w:r>
      <w:proofErr w:type="spellStart"/>
      <w:r w:rsidRPr="00CA2B8D">
        <w:rPr>
          <w:b/>
          <w:i/>
          <w:color w:val="7030A0"/>
          <w:sz w:val="24"/>
          <w:szCs w:val="24"/>
        </w:rPr>
        <w:t>kaširanih</w:t>
      </w:r>
      <w:proofErr w:type="spellEnd"/>
      <w:r w:rsidRPr="00CA2B8D">
        <w:rPr>
          <w:b/>
          <w:i/>
          <w:color w:val="7030A0"/>
          <w:sz w:val="24"/>
          <w:szCs w:val="24"/>
        </w:rPr>
        <w:t xml:space="preserve"> </w:t>
      </w:r>
      <w:proofErr w:type="spellStart"/>
      <w:r w:rsidRPr="00CA2B8D">
        <w:rPr>
          <w:b/>
          <w:i/>
          <w:color w:val="7030A0"/>
          <w:sz w:val="24"/>
          <w:szCs w:val="24"/>
        </w:rPr>
        <w:t>panoa</w:t>
      </w:r>
      <w:proofErr w:type="spellEnd"/>
      <w:r w:rsidRPr="00CA2B8D">
        <w:rPr>
          <w:b/>
          <w:i/>
          <w:color w:val="7030A0"/>
          <w:sz w:val="24"/>
          <w:szCs w:val="24"/>
        </w:rPr>
        <w:t xml:space="preserve"> A0 </w:t>
      </w:r>
      <w:proofErr w:type="spellStart"/>
      <w:r w:rsidRPr="00CA2B8D">
        <w:rPr>
          <w:b/>
          <w:i/>
          <w:color w:val="7030A0"/>
          <w:sz w:val="24"/>
          <w:szCs w:val="24"/>
        </w:rPr>
        <w:t>formata</w:t>
      </w:r>
      <w:proofErr w:type="spellEnd"/>
      <w:r w:rsidRPr="00CA2B8D">
        <w:rPr>
          <w:b/>
          <w:i/>
          <w:color w:val="7030A0"/>
          <w:sz w:val="24"/>
          <w:szCs w:val="24"/>
        </w:rPr>
        <w:t xml:space="preserve">, o </w:t>
      </w:r>
      <w:proofErr w:type="spellStart"/>
      <w:r w:rsidRPr="00CA2B8D">
        <w:rPr>
          <w:b/>
          <w:i/>
          <w:color w:val="7030A0"/>
          <w:sz w:val="24"/>
          <w:szCs w:val="24"/>
        </w:rPr>
        <w:t>čemu</w:t>
      </w:r>
      <w:proofErr w:type="spellEnd"/>
      <w:r w:rsidRPr="00CA2B8D">
        <w:rPr>
          <w:b/>
          <w:i/>
          <w:color w:val="7030A0"/>
          <w:sz w:val="24"/>
          <w:szCs w:val="24"/>
        </w:rPr>
        <w:t xml:space="preserve"> </w:t>
      </w:r>
      <w:proofErr w:type="spellStart"/>
      <w:r w:rsidRPr="00CA2B8D">
        <w:rPr>
          <w:b/>
          <w:i/>
          <w:color w:val="7030A0"/>
          <w:sz w:val="24"/>
          <w:szCs w:val="24"/>
        </w:rPr>
        <w:t>će</w:t>
      </w:r>
      <w:proofErr w:type="spellEnd"/>
      <w:r w:rsidRPr="00CA2B8D">
        <w:rPr>
          <w:b/>
          <w:i/>
          <w:color w:val="7030A0"/>
          <w:sz w:val="24"/>
          <w:szCs w:val="24"/>
        </w:rPr>
        <w:t xml:space="preserve"> </w:t>
      </w:r>
      <w:proofErr w:type="spellStart"/>
      <w:r w:rsidRPr="00CA2B8D">
        <w:rPr>
          <w:b/>
          <w:i/>
          <w:color w:val="7030A0"/>
          <w:sz w:val="24"/>
          <w:szCs w:val="24"/>
        </w:rPr>
        <w:t>autori</w:t>
      </w:r>
      <w:proofErr w:type="spellEnd"/>
      <w:r w:rsidRPr="00CA2B8D">
        <w:rPr>
          <w:b/>
          <w:i/>
          <w:color w:val="7030A0"/>
          <w:sz w:val="24"/>
          <w:szCs w:val="24"/>
        </w:rPr>
        <w:t xml:space="preserve"> </w:t>
      </w:r>
      <w:proofErr w:type="spellStart"/>
      <w:r w:rsidRPr="00CA2B8D">
        <w:rPr>
          <w:b/>
          <w:i/>
          <w:color w:val="7030A0"/>
          <w:sz w:val="24"/>
          <w:szCs w:val="24"/>
        </w:rPr>
        <w:t>nagrađenih</w:t>
      </w:r>
      <w:proofErr w:type="spellEnd"/>
      <w:r w:rsidRPr="00CA2B8D">
        <w:rPr>
          <w:b/>
          <w:i/>
          <w:color w:val="7030A0"/>
          <w:sz w:val="24"/>
          <w:szCs w:val="24"/>
        </w:rPr>
        <w:t xml:space="preserve"> </w:t>
      </w:r>
      <w:proofErr w:type="spellStart"/>
      <w:r w:rsidRPr="00CA2B8D">
        <w:rPr>
          <w:b/>
          <w:i/>
          <w:color w:val="7030A0"/>
          <w:sz w:val="24"/>
          <w:szCs w:val="24"/>
        </w:rPr>
        <w:t>i</w:t>
      </w:r>
      <w:proofErr w:type="spellEnd"/>
      <w:r w:rsidRPr="00CA2B8D">
        <w:rPr>
          <w:b/>
          <w:i/>
          <w:color w:val="7030A0"/>
          <w:sz w:val="24"/>
          <w:szCs w:val="24"/>
        </w:rPr>
        <w:t xml:space="preserve"> </w:t>
      </w:r>
      <w:proofErr w:type="spellStart"/>
      <w:r w:rsidRPr="00CA2B8D">
        <w:rPr>
          <w:b/>
          <w:i/>
          <w:color w:val="7030A0"/>
          <w:sz w:val="24"/>
          <w:szCs w:val="24"/>
        </w:rPr>
        <w:t>otkupljeni</w:t>
      </w:r>
      <w:proofErr w:type="spellEnd"/>
      <w:r w:rsidRPr="00CA2B8D">
        <w:rPr>
          <w:b/>
          <w:i/>
          <w:color w:val="7030A0"/>
          <w:sz w:val="24"/>
          <w:szCs w:val="24"/>
        </w:rPr>
        <w:t xml:space="preserve">                          </w:t>
      </w:r>
      <w:proofErr w:type="spellStart"/>
      <w:r w:rsidRPr="00CA2B8D">
        <w:rPr>
          <w:b/>
          <w:i/>
          <w:color w:val="7030A0"/>
          <w:sz w:val="24"/>
          <w:szCs w:val="24"/>
        </w:rPr>
        <w:t>konkursnih</w:t>
      </w:r>
      <w:proofErr w:type="spellEnd"/>
      <w:r w:rsidRPr="00CA2B8D">
        <w:rPr>
          <w:b/>
          <w:i/>
          <w:color w:val="7030A0"/>
          <w:sz w:val="24"/>
          <w:szCs w:val="24"/>
        </w:rPr>
        <w:t xml:space="preserve"> </w:t>
      </w:r>
      <w:proofErr w:type="spellStart"/>
      <w:r w:rsidRPr="00CA2B8D">
        <w:rPr>
          <w:b/>
          <w:i/>
          <w:color w:val="7030A0"/>
          <w:sz w:val="24"/>
          <w:szCs w:val="24"/>
        </w:rPr>
        <w:t>radova</w:t>
      </w:r>
      <w:proofErr w:type="spellEnd"/>
      <w:r w:rsidRPr="00CA2B8D">
        <w:rPr>
          <w:b/>
          <w:i/>
          <w:color w:val="7030A0"/>
          <w:sz w:val="24"/>
          <w:szCs w:val="24"/>
        </w:rPr>
        <w:t xml:space="preserve"> </w:t>
      </w:r>
      <w:proofErr w:type="spellStart"/>
      <w:r w:rsidRPr="00CA2B8D">
        <w:rPr>
          <w:b/>
          <w:i/>
          <w:color w:val="7030A0"/>
          <w:sz w:val="24"/>
          <w:szCs w:val="24"/>
        </w:rPr>
        <w:t>biti</w:t>
      </w:r>
      <w:proofErr w:type="spellEnd"/>
      <w:r w:rsidRPr="00CA2B8D">
        <w:rPr>
          <w:b/>
          <w:i/>
          <w:color w:val="7030A0"/>
          <w:sz w:val="24"/>
          <w:szCs w:val="24"/>
        </w:rPr>
        <w:t xml:space="preserve"> </w:t>
      </w:r>
      <w:proofErr w:type="spellStart"/>
      <w:r w:rsidRPr="00CA2B8D">
        <w:rPr>
          <w:b/>
          <w:i/>
          <w:color w:val="7030A0"/>
          <w:sz w:val="24"/>
          <w:szCs w:val="24"/>
        </w:rPr>
        <w:t>blagovremeno</w:t>
      </w:r>
      <w:proofErr w:type="spellEnd"/>
      <w:r w:rsidRPr="00CA2B8D">
        <w:rPr>
          <w:b/>
          <w:i/>
          <w:color w:val="7030A0"/>
          <w:sz w:val="24"/>
          <w:szCs w:val="24"/>
        </w:rPr>
        <w:t xml:space="preserve"> </w:t>
      </w:r>
      <w:proofErr w:type="spellStart"/>
      <w:r w:rsidRPr="00CA2B8D">
        <w:rPr>
          <w:b/>
          <w:i/>
          <w:color w:val="7030A0"/>
          <w:sz w:val="24"/>
          <w:szCs w:val="24"/>
        </w:rPr>
        <w:t>obaviješteni</w:t>
      </w:r>
      <w:proofErr w:type="spellEnd"/>
      <w:r w:rsidRPr="00CA2B8D">
        <w:rPr>
          <w:b/>
          <w:i/>
          <w:color w:val="7030A0"/>
          <w:sz w:val="24"/>
          <w:szCs w:val="24"/>
        </w:rPr>
        <w:t>.</w:t>
      </w:r>
    </w:p>
    <w:p w14:paraId="65BF2B24" w14:textId="50DE97CF" w:rsidR="00A03EE0" w:rsidRDefault="00A03EE0" w:rsidP="00CA4528">
      <w:pPr>
        <w:pStyle w:val="ListParagraph"/>
        <w:spacing w:after="0" w:line="240" w:lineRule="auto"/>
        <w:ind w:left="360"/>
        <w:jc w:val="both"/>
        <w:rPr>
          <w:rFonts w:eastAsia="Calibri" w:cstheme="minorHAnsi"/>
          <w:sz w:val="24"/>
          <w:szCs w:val="24"/>
          <w:lang w:val="sr-Latn-ME"/>
        </w:rPr>
      </w:pPr>
    </w:p>
    <w:p w14:paraId="0672BC97" w14:textId="7AB99EE8" w:rsidR="00156E40" w:rsidRDefault="00156E40" w:rsidP="00CA4528">
      <w:pPr>
        <w:pStyle w:val="ListParagraph"/>
        <w:spacing w:after="0" w:line="240" w:lineRule="auto"/>
        <w:ind w:left="360"/>
        <w:jc w:val="both"/>
        <w:rPr>
          <w:rFonts w:eastAsia="Calibri" w:cstheme="minorHAnsi"/>
          <w:sz w:val="24"/>
          <w:szCs w:val="24"/>
          <w:lang w:val="sr-Latn-ME"/>
        </w:rPr>
      </w:pPr>
    </w:p>
    <w:p w14:paraId="3E121102" w14:textId="563BC41F" w:rsidR="00156E40" w:rsidRDefault="00156E40" w:rsidP="00CA4528">
      <w:pPr>
        <w:pStyle w:val="ListParagraph"/>
        <w:spacing w:after="0" w:line="240" w:lineRule="auto"/>
        <w:ind w:left="360"/>
        <w:jc w:val="both"/>
        <w:rPr>
          <w:rFonts w:eastAsia="Calibri" w:cstheme="minorHAnsi"/>
          <w:b/>
          <w:color w:val="FF0000"/>
          <w:sz w:val="24"/>
          <w:szCs w:val="24"/>
          <w:lang w:val="sr-Latn-ME"/>
        </w:rPr>
      </w:pPr>
      <w:r w:rsidRPr="00156E40">
        <w:rPr>
          <w:rFonts w:eastAsia="Calibri" w:cstheme="minorHAnsi"/>
          <w:b/>
          <w:color w:val="FF0000"/>
          <w:sz w:val="24"/>
          <w:szCs w:val="24"/>
          <w:lang w:val="sr-Latn-ME"/>
        </w:rPr>
        <w:t>*NAPOMENA</w:t>
      </w:r>
    </w:p>
    <w:p w14:paraId="4DDFAA1C" w14:textId="4C6B5816" w:rsidR="00156E40" w:rsidRPr="00156E40" w:rsidRDefault="00156E40" w:rsidP="00CA4528">
      <w:pPr>
        <w:pStyle w:val="ListParagraph"/>
        <w:spacing w:after="0" w:line="240" w:lineRule="auto"/>
        <w:ind w:left="360"/>
        <w:jc w:val="both"/>
        <w:rPr>
          <w:rFonts w:eastAsia="Calibri" w:cstheme="minorHAnsi"/>
          <w:b/>
          <w:color w:val="FF0000"/>
          <w:sz w:val="24"/>
          <w:szCs w:val="24"/>
          <w:lang w:val="sr-Latn-ME"/>
        </w:rPr>
      </w:pPr>
      <w:r>
        <w:rPr>
          <w:rFonts w:eastAsia="Calibri" w:cstheme="minorHAnsi"/>
          <w:b/>
          <w:color w:val="FF0000"/>
          <w:sz w:val="24"/>
          <w:szCs w:val="24"/>
          <w:lang w:val="sr-Latn-ME"/>
        </w:rPr>
        <w:t>Nakon sprovedenih geoloških istraživanja u prilogu konkursne dokumentacije izdvojene su preporuke iz ELABORATA</w:t>
      </w:r>
      <w:r w:rsidRPr="00156E40">
        <w:rPr>
          <w:rFonts w:eastAsia="Calibri" w:cstheme="minorHAnsi"/>
          <w:b/>
          <w:color w:val="FF0000"/>
          <w:sz w:val="24"/>
          <w:szCs w:val="24"/>
        </w:rPr>
        <w:t xml:space="preserve"> O REZULTATIMA DETALJNIH GEOLOŠKIH ISTRAŽIVANJA TERENA ZA POTREBE IZGRADNJE POSLOVNO-KOMERCIJALNOG KOMPLEKSA NA LOKACIJI: DIO KATASTARSKE PARCELE BROJ 2211/9 KO PODGORICA II, U ZAHVATU URBANISTIČKOG PROJEKTA „KASARNA MORAČA“ IZMJENE I DOPUNE, OPŠTINA PODGORICA</w:t>
      </w:r>
      <w:r w:rsidR="0002310E">
        <w:rPr>
          <w:rFonts w:eastAsia="Calibri" w:cstheme="minorHAnsi"/>
          <w:b/>
          <w:color w:val="FF0000"/>
          <w:sz w:val="24"/>
          <w:szCs w:val="24"/>
        </w:rPr>
        <w:t>.</w:t>
      </w:r>
    </w:p>
    <w:sectPr w:rsidR="00156E40" w:rsidRPr="00156E4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2AF1A" w14:textId="77777777" w:rsidR="002E4729" w:rsidRDefault="002E4729">
      <w:pPr>
        <w:spacing w:line="240" w:lineRule="auto"/>
      </w:pPr>
      <w:r>
        <w:separator/>
      </w:r>
    </w:p>
  </w:endnote>
  <w:endnote w:type="continuationSeparator" w:id="0">
    <w:p w14:paraId="66AF712D" w14:textId="77777777" w:rsidR="002E4729" w:rsidRDefault="002E47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F2E333" w14:textId="77777777" w:rsidR="002E4729" w:rsidRDefault="002E4729">
      <w:pPr>
        <w:spacing w:after="0"/>
      </w:pPr>
      <w:r>
        <w:separator/>
      </w:r>
    </w:p>
  </w:footnote>
  <w:footnote w:type="continuationSeparator" w:id="0">
    <w:p w14:paraId="5E5E41E8" w14:textId="77777777" w:rsidR="002E4729" w:rsidRDefault="002E472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D733C62"/>
    <w:multiLevelType w:val="singleLevel"/>
    <w:tmpl w:val="DD733C62"/>
    <w:lvl w:ilvl="0">
      <w:start w:val="1"/>
      <w:numFmt w:val="upperRoman"/>
      <w:lvlText w:val="%1."/>
      <w:lvlJc w:val="left"/>
      <w:pPr>
        <w:tabs>
          <w:tab w:val="left" w:pos="425"/>
        </w:tabs>
        <w:ind w:left="425" w:hanging="425"/>
      </w:pPr>
      <w:rPr>
        <w:rFonts w:hint="default"/>
      </w:rPr>
    </w:lvl>
  </w:abstractNum>
  <w:abstractNum w:abstractNumId="1" w15:restartNumberingAfterBreak="0">
    <w:nsid w:val="03B276B3"/>
    <w:multiLevelType w:val="hybridMultilevel"/>
    <w:tmpl w:val="DFE871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1928AB"/>
    <w:multiLevelType w:val="multilevel"/>
    <w:tmpl w:val="061928AB"/>
    <w:lvl w:ilvl="0">
      <w:start w:val="1"/>
      <w:numFmt w:val="decimal"/>
      <w:lvlText w:val="%1."/>
      <w:lvlJc w:val="left"/>
      <w:pPr>
        <w:ind w:left="36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D502D8"/>
    <w:multiLevelType w:val="hybridMultilevel"/>
    <w:tmpl w:val="66009E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EC13FE5"/>
    <w:multiLevelType w:val="hybridMultilevel"/>
    <w:tmpl w:val="2D5EF2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882F58"/>
    <w:multiLevelType w:val="multilevel"/>
    <w:tmpl w:val="DC181C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2B1664"/>
    <w:multiLevelType w:val="hybridMultilevel"/>
    <w:tmpl w:val="BDF88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102C6B"/>
    <w:multiLevelType w:val="multilevel"/>
    <w:tmpl w:val="56D20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3BD848"/>
    <w:multiLevelType w:val="singleLevel"/>
    <w:tmpl w:val="263BD848"/>
    <w:lvl w:ilvl="0">
      <w:start w:val="1"/>
      <w:numFmt w:val="lowerLetter"/>
      <w:lvlText w:val="%1)"/>
      <w:lvlJc w:val="left"/>
      <w:pPr>
        <w:tabs>
          <w:tab w:val="left" w:pos="425"/>
        </w:tabs>
        <w:ind w:left="425" w:hanging="425"/>
      </w:pPr>
      <w:rPr>
        <w:rFonts w:hint="default"/>
      </w:rPr>
    </w:lvl>
  </w:abstractNum>
  <w:abstractNum w:abstractNumId="9" w15:restartNumberingAfterBreak="0">
    <w:nsid w:val="266E78F2"/>
    <w:multiLevelType w:val="hybridMultilevel"/>
    <w:tmpl w:val="2040A5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747B02"/>
    <w:multiLevelType w:val="hybridMultilevel"/>
    <w:tmpl w:val="75C221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0216BDF"/>
    <w:multiLevelType w:val="multilevel"/>
    <w:tmpl w:val="10A4A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763FB4"/>
    <w:multiLevelType w:val="hybridMultilevel"/>
    <w:tmpl w:val="7B308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0A5CB3"/>
    <w:multiLevelType w:val="multilevel"/>
    <w:tmpl w:val="250EF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7A528C7"/>
    <w:multiLevelType w:val="multilevel"/>
    <w:tmpl w:val="429CD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115938"/>
    <w:multiLevelType w:val="multilevel"/>
    <w:tmpl w:val="18549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5C77AD"/>
    <w:multiLevelType w:val="multilevel"/>
    <w:tmpl w:val="02446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A4D79A7"/>
    <w:multiLevelType w:val="multilevel"/>
    <w:tmpl w:val="9AF2A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2BF7402"/>
    <w:multiLevelType w:val="hybridMultilevel"/>
    <w:tmpl w:val="4DD8B004"/>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9" w15:restartNumberingAfterBreak="0">
    <w:nsid w:val="658F6ADA"/>
    <w:multiLevelType w:val="multilevel"/>
    <w:tmpl w:val="658F6ADA"/>
    <w:lvl w:ilvl="0">
      <w:start w:val="1"/>
      <w:numFmt w:val="bullet"/>
      <w:lvlText w:val=""/>
      <w:lvlJc w:val="left"/>
      <w:pPr>
        <w:tabs>
          <w:tab w:val="left" w:pos="720"/>
        </w:tabs>
        <w:ind w:left="720" w:hanging="360"/>
      </w:pPr>
      <w:rPr>
        <w:rFonts w:ascii="Symbol" w:hAnsi="Symbol" w:hint="default"/>
        <w:sz w:val="20"/>
      </w:rPr>
    </w:lvl>
    <w:lvl w:ilvl="1">
      <w:start w:val="2"/>
      <w:numFmt w:val="bullet"/>
      <w:lvlText w:val="-"/>
      <w:lvlJc w:val="left"/>
      <w:pPr>
        <w:ind w:left="1440" w:hanging="360"/>
      </w:pPr>
      <w:rPr>
        <w:rFonts w:ascii="Calibri" w:eastAsiaTheme="minorHAnsi"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0" w15:restartNumberingAfterBreak="0">
    <w:nsid w:val="788EB4B8"/>
    <w:multiLevelType w:val="singleLevel"/>
    <w:tmpl w:val="788EB4B8"/>
    <w:lvl w:ilvl="0">
      <w:start w:val="1"/>
      <w:numFmt w:val="lowerLetter"/>
      <w:lvlText w:val="%1)"/>
      <w:lvlJc w:val="left"/>
      <w:pPr>
        <w:tabs>
          <w:tab w:val="left" w:pos="312"/>
        </w:tabs>
      </w:pPr>
    </w:lvl>
  </w:abstractNum>
  <w:num w:numId="1">
    <w:abstractNumId w:val="2"/>
  </w:num>
  <w:num w:numId="2">
    <w:abstractNumId w:val="20"/>
  </w:num>
  <w:num w:numId="3">
    <w:abstractNumId w:val="8"/>
  </w:num>
  <w:num w:numId="4">
    <w:abstractNumId w:val="0"/>
  </w:num>
  <w:num w:numId="5">
    <w:abstractNumId w:val="19"/>
  </w:num>
  <w:num w:numId="6">
    <w:abstractNumId w:val="9"/>
  </w:num>
  <w:num w:numId="7">
    <w:abstractNumId w:val="7"/>
  </w:num>
  <w:num w:numId="8">
    <w:abstractNumId w:val="6"/>
  </w:num>
  <w:num w:numId="9">
    <w:abstractNumId w:val="5"/>
  </w:num>
  <w:num w:numId="10">
    <w:abstractNumId w:val="1"/>
  </w:num>
  <w:num w:numId="11">
    <w:abstractNumId w:val="12"/>
  </w:num>
  <w:num w:numId="12">
    <w:abstractNumId w:val="15"/>
  </w:num>
  <w:num w:numId="13">
    <w:abstractNumId w:val="16"/>
  </w:num>
  <w:num w:numId="14">
    <w:abstractNumId w:val="18"/>
  </w:num>
  <w:num w:numId="15">
    <w:abstractNumId w:val="4"/>
  </w:num>
  <w:num w:numId="16">
    <w:abstractNumId w:val="17"/>
  </w:num>
  <w:num w:numId="17">
    <w:abstractNumId w:val="10"/>
  </w:num>
  <w:num w:numId="18">
    <w:abstractNumId w:val="11"/>
  </w:num>
  <w:num w:numId="19">
    <w:abstractNumId w:val="14"/>
  </w:num>
  <w:num w:numId="20">
    <w:abstractNumId w:val="1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BA4"/>
    <w:rsid w:val="00020CC4"/>
    <w:rsid w:val="00022020"/>
    <w:rsid w:val="00022BCD"/>
    <w:rsid w:val="0002310E"/>
    <w:rsid w:val="0003628C"/>
    <w:rsid w:val="0004300F"/>
    <w:rsid w:val="000471FC"/>
    <w:rsid w:val="00051804"/>
    <w:rsid w:val="00052AB1"/>
    <w:rsid w:val="00054EB6"/>
    <w:rsid w:val="00072DF1"/>
    <w:rsid w:val="00077797"/>
    <w:rsid w:val="00091847"/>
    <w:rsid w:val="00096908"/>
    <w:rsid w:val="000A6784"/>
    <w:rsid w:val="000B2ADA"/>
    <w:rsid w:val="000B793F"/>
    <w:rsid w:val="000D57AC"/>
    <w:rsid w:val="000F20B7"/>
    <w:rsid w:val="001025BD"/>
    <w:rsid w:val="001043E6"/>
    <w:rsid w:val="00105A8C"/>
    <w:rsid w:val="00110341"/>
    <w:rsid w:val="001118A2"/>
    <w:rsid w:val="0011447B"/>
    <w:rsid w:val="0014033D"/>
    <w:rsid w:val="00156E40"/>
    <w:rsid w:val="00170472"/>
    <w:rsid w:val="00185A9B"/>
    <w:rsid w:val="0018647C"/>
    <w:rsid w:val="0019334D"/>
    <w:rsid w:val="00195A5D"/>
    <w:rsid w:val="00196617"/>
    <w:rsid w:val="001A43C4"/>
    <w:rsid w:val="001B405C"/>
    <w:rsid w:val="001B73E5"/>
    <w:rsid w:val="001C6956"/>
    <w:rsid w:val="001F5869"/>
    <w:rsid w:val="001F7A0F"/>
    <w:rsid w:val="00216580"/>
    <w:rsid w:val="00217908"/>
    <w:rsid w:val="00224891"/>
    <w:rsid w:val="002342DC"/>
    <w:rsid w:val="002348AB"/>
    <w:rsid w:val="0023619B"/>
    <w:rsid w:val="002435F2"/>
    <w:rsid w:val="002457D3"/>
    <w:rsid w:val="00245B12"/>
    <w:rsid w:val="00246FC8"/>
    <w:rsid w:val="00261600"/>
    <w:rsid w:val="0026290B"/>
    <w:rsid w:val="0028665E"/>
    <w:rsid w:val="002873F6"/>
    <w:rsid w:val="002923A3"/>
    <w:rsid w:val="00295158"/>
    <w:rsid w:val="002A062F"/>
    <w:rsid w:val="002E4729"/>
    <w:rsid w:val="002E5078"/>
    <w:rsid w:val="002F2036"/>
    <w:rsid w:val="003234E7"/>
    <w:rsid w:val="00351A7F"/>
    <w:rsid w:val="0036264B"/>
    <w:rsid w:val="0036433B"/>
    <w:rsid w:val="00375625"/>
    <w:rsid w:val="003762DD"/>
    <w:rsid w:val="00397FE3"/>
    <w:rsid w:val="003A3CCE"/>
    <w:rsid w:val="003B49BA"/>
    <w:rsid w:val="003C6FED"/>
    <w:rsid w:val="003D3F7F"/>
    <w:rsid w:val="003D486E"/>
    <w:rsid w:val="003D79F4"/>
    <w:rsid w:val="00401B88"/>
    <w:rsid w:val="00415C69"/>
    <w:rsid w:val="00422A36"/>
    <w:rsid w:val="00443958"/>
    <w:rsid w:val="00463137"/>
    <w:rsid w:val="00470659"/>
    <w:rsid w:val="00470F0B"/>
    <w:rsid w:val="004730C9"/>
    <w:rsid w:val="00482F9F"/>
    <w:rsid w:val="00491482"/>
    <w:rsid w:val="00497346"/>
    <w:rsid w:val="004A6693"/>
    <w:rsid w:val="004B57B9"/>
    <w:rsid w:val="004C4BE8"/>
    <w:rsid w:val="004C5BC1"/>
    <w:rsid w:val="004C5FE5"/>
    <w:rsid w:val="004D78E0"/>
    <w:rsid w:val="005213EC"/>
    <w:rsid w:val="0052407F"/>
    <w:rsid w:val="00527C11"/>
    <w:rsid w:val="00532A4D"/>
    <w:rsid w:val="00560495"/>
    <w:rsid w:val="005868CE"/>
    <w:rsid w:val="00596A81"/>
    <w:rsid w:val="005D3B3A"/>
    <w:rsid w:val="005E5254"/>
    <w:rsid w:val="0061499E"/>
    <w:rsid w:val="006246A2"/>
    <w:rsid w:val="00641FB1"/>
    <w:rsid w:val="00646184"/>
    <w:rsid w:val="00646266"/>
    <w:rsid w:val="00661B61"/>
    <w:rsid w:val="006671BA"/>
    <w:rsid w:val="006868E2"/>
    <w:rsid w:val="00686BB5"/>
    <w:rsid w:val="0068706F"/>
    <w:rsid w:val="00690816"/>
    <w:rsid w:val="00693C59"/>
    <w:rsid w:val="00695311"/>
    <w:rsid w:val="00697E2D"/>
    <w:rsid w:val="006B4310"/>
    <w:rsid w:val="006C7525"/>
    <w:rsid w:val="006D124F"/>
    <w:rsid w:val="006D4452"/>
    <w:rsid w:val="006D7F8C"/>
    <w:rsid w:val="006F6935"/>
    <w:rsid w:val="006F7A37"/>
    <w:rsid w:val="00715387"/>
    <w:rsid w:val="00716D38"/>
    <w:rsid w:val="00726530"/>
    <w:rsid w:val="00746AF4"/>
    <w:rsid w:val="007838EF"/>
    <w:rsid w:val="00786E16"/>
    <w:rsid w:val="0078702D"/>
    <w:rsid w:val="0079256D"/>
    <w:rsid w:val="007C1665"/>
    <w:rsid w:val="007C73DA"/>
    <w:rsid w:val="007D2DF3"/>
    <w:rsid w:val="007D78F8"/>
    <w:rsid w:val="007E34C9"/>
    <w:rsid w:val="007E44CE"/>
    <w:rsid w:val="008011E7"/>
    <w:rsid w:val="0080730F"/>
    <w:rsid w:val="00811D79"/>
    <w:rsid w:val="00812003"/>
    <w:rsid w:val="00812E36"/>
    <w:rsid w:val="00817363"/>
    <w:rsid w:val="008225DE"/>
    <w:rsid w:val="008344B3"/>
    <w:rsid w:val="008507A7"/>
    <w:rsid w:val="00857466"/>
    <w:rsid w:val="00867686"/>
    <w:rsid w:val="008729F3"/>
    <w:rsid w:val="00895857"/>
    <w:rsid w:val="008978A3"/>
    <w:rsid w:val="008B296B"/>
    <w:rsid w:val="008B4664"/>
    <w:rsid w:val="008E43B6"/>
    <w:rsid w:val="008F67E0"/>
    <w:rsid w:val="00910D13"/>
    <w:rsid w:val="009116B0"/>
    <w:rsid w:val="00943AF2"/>
    <w:rsid w:val="009444C5"/>
    <w:rsid w:val="0094794D"/>
    <w:rsid w:val="00952816"/>
    <w:rsid w:val="00957F65"/>
    <w:rsid w:val="009726F2"/>
    <w:rsid w:val="00996B74"/>
    <w:rsid w:val="009A1505"/>
    <w:rsid w:val="009D2710"/>
    <w:rsid w:val="009D72DA"/>
    <w:rsid w:val="009F28F7"/>
    <w:rsid w:val="009F6862"/>
    <w:rsid w:val="00A03EE0"/>
    <w:rsid w:val="00A14164"/>
    <w:rsid w:val="00A16510"/>
    <w:rsid w:val="00A44F0B"/>
    <w:rsid w:val="00A45576"/>
    <w:rsid w:val="00A45F4B"/>
    <w:rsid w:val="00A46EF5"/>
    <w:rsid w:val="00A666CB"/>
    <w:rsid w:val="00A71E36"/>
    <w:rsid w:val="00A871BE"/>
    <w:rsid w:val="00A96F34"/>
    <w:rsid w:val="00A978DB"/>
    <w:rsid w:val="00AA0CCD"/>
    <w:rsid w:val="00AA1E47"/>
    <w:rsid w:val="00AA3527"/>
    <w:rsid w:val="00AB0333"/>
    <w:rsid w:val="00AB5DF7"/>
    <w:rsid w:val="00AC622E"/>
    <w:rsid w:val="00AD16EE"/>
    <w:rsid w:val="00AE1A83"/>
    <w:rsid w:val="00AF77FF"/>
    <w:rsid w:val="00B031AD"/>
    <w:rsid w:val="00B045C0"/>
    <w:rsid w:val="00B12C07"/>
    <w:rsid w:val="00B169EB"/>
    <w:rsid w:val="00B21007"/>
    <w:rsid w:val="00B41173"/>
    <w:rsid w:val="00B451BA"/>
    <w:rsid w:val="00B454A4"/>
    <w:rsid w:val="00B544F5"/>
    <w:rsid w:val="00B64D7D"/>
    <w:rsid w:val="00B70BEA"/>
    <w:rsid w:val="00B816D4"/>
    <w:rsid w:val="00BC3313"/>
    <w:rsid w:val="00BC4A0B"/>
    <w:rsid w:val="00BD0693"/>
    <w:rsid w:val="00BE2BB5"/>
    <w:rsid w:val="00BF7B9C"/>
    <w:rsid w:val="00C25567"/>
    <w:rsid w:val="00C433B9"/>
    <w:rsid w:val="00C45004"/>
    <w:rsid w:val="00C83C82"/>
    <w:rsid w:val="00C95BA4"/>
    <w:rsid w:val="00C9643B"/>
    <w:rsid w:val="00CA2B8D"/>
    <w:rsid w:val="00CA4528"/>
    <w:rsid w:val="00CB77F4"/>
    <w:rsid w:val="00CC0590"/>
    <w:rsid w:val="00CC2C70"/>
    <w:rsid w:val="00CC707D"/>
    <w:rsid w:val="00CE07CB"/>
    <w:rsid w:val="00CE150B"/>
    <w:rsid w:val="00CE1FD4"/>
    <w:rsid w:val="00CF140E"/>
    <w:rsid w:val="00CF3D23"/>
    <w:rsid w:val="00D003DC"/>
    <w:rsid w:val="00D01A0D"/>
    <w:rsid w:val="00D10DDB"/>
    <w:rsid w:val="00D20422"/>
    <w:rsid w:val="00D250D0"/>
    <w:rsid w:val="00D401CD"/>
    <w:rsid w:val="00D469C5"/>
    <w:rsid w:val="00D46C15"/>
    <w:rsid w:val="00D7104A"/>
    <w:rsid w:val="00D96C49"/>
    <w:rsid w:val="00DC44AD"/>
    <w:rsid w:val="00DD1D63"/>
    <w:rsid w:val="00DF058C"/>
    <w:rsid w:val="00DF4129"/>
    <w:rsid w:val="00E01D78"/>
    <w:rsid w:val="00E02783"/>
    <w:rsid w:val="00E303D2"/>
    <w:rsid w:val="00E35296"/>
    <w:rsid w:val="00E46D75"/>
    <w:rsid w:val="00E5719A"/>
    <w:rsid w:val="00E573E5"/>
    <w:rsid w:val="00E6281D"/>
    <w:rsid w:val="00E7050D"/>
    <w:rsid w:val="00E71397"/>
    <w:rsid w:val="00E7181B"/>
    <w:rsid w:val="00E75AC2"/>
    <w:rsid w:val="00E8506C"/>
    <w:rsid w:val="00E85562"/>
    <w:rsid w:val="00E9225E"/>
    <w:rsid w:val="00E96FE1"/>
    <w:rsid w:val="00EA6794"/>
    <w:rsid w:val="00EB67BB"/>
    <w:rsid w:val="00EC1A73"/>
    <w:rsid w:val="00EF113A"/>
    <w:rsid w:val="00EF1692"/>
    <w:rsid w:val="00F129B1"/>
    <w:rsid w:val="00F56C18"/>
    <w:rsid w:val="00F61E46"/>
    <w:rsid w:val="00F66E23"/>
    <w:rsid w:val="00F80395"/>
    <w:rsid w:val="00F82C04"/>
    <w:rsid w:val="00FA322A"/>
    <w:rsid w:val="00FB5132"/>
    <w:rsid w:val="00FC7CD1"/>
    <w:rsid w:val="00FD403F"/>
    <w:rsid w:val="00FD4C37"/>
    <w:rsid w:val="00FF604C"/>
    <w:rsid w:val="04100E35"/>
    <w:rsid w:val="0A7101FF"/>
    <w:rsid w:val="0CBE7B2D"/>
    <w:rsid w:val="0D3D695D"/>
    <w:rsid w:val="0E5F32B8"/>
    <w:rsid w:val="25577BEF"/>
    <w:rsid w:val="294266EB"/>
    <w:rsid w:val="2D4D255F"/>
    <w:rsid w:val="32382CF8"/>
    <w:rsid w:val="35505525"/>
    <w:rsid w:val="3FDD3F39"/>
    <w:rsid w:val="4D53256B"/>
    <w:rsid w:val="4DC45D22"/>
    <w:rsid w:val="50132710"/>
    <w:rsid w:val="51F918DB"/>
    <w:rsid w:val="52505135"/>
    <w:rsid w:val="6412004E"/>
    <w:rsid w:val="6E3C2529"/>
    <w:rsid w:val="75ED1BA4"/>
    <w:rsid w:val="76702B0B"/>
    <w:rsid w:val="7C9114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F3865"/>
  <w15:docId w15:val="{7C9659D1-F2EE-4F98-A925-52F3642D2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10341"/>
    <w:pPr>
      <w:spacing w:after="160" w:line="259" w:lineRule="auto"/>
    </w:pPr>
    <w:rPr>
      <w:rFonts w:asciiTheme="minorHAnsi" w:eastAsiaTheme="minorHAnsi" w:hAnsiTheme="minorHAnsi" w:cstheme="minorBidi"/>
      <w:sz w:val="22"/>
      <w:szCs w:val="22"/>
    </w:rPr>
  </w:style>
  <w:style w:type="paragraph" w:styleId="Heading2">
    <w:name w:val="heading 2"/>
    <w:next w:val="Normal"/>
    <w:uiPriority w:val="9"/>
    <w:semiHidden/>
    <w:unhideWhenUsed/>
    <w:qFormat/>
    <w:pPr>
      <w:spacing w:beforeAutospacing="1" w:afterAutospacing="1"/>
      <w:outlineLvl w:val="1"/>
    </w:pPr>
    <w:rPr>
      <w:rFonts w:ascii="SimSun" w:hAnsi="SimSun" w:hint="eastAsia"/>
      <w:b/>
      <w:bCs/>
      <w:sz w:val="36"/>
      <w:szCs w:val="36"/>
      <w:lang w:eastAsia="zh-CN"/>
    </w:rPr>
  </w:style>
  <w:style w:type="paragraph" w:styleId="Heading3">
    <w:name w:val="heading 3"/>
    <w:basedOn w:val="Normal"/>
    <w:link w:val="Heading3Char"/>
    <w:uiPriority w:val="9"/>
    <w:semiHidden/>
    <w:unhideWhenUsed/>
    <w:qFormat/>
    <w:pPr>
      <w:spacing w:before="100" w:beforeAutospacing="1" w:after="100" w:afterAutospacing="1" w:line="240" w:lineRule="auto"/>
      <w:outlineLvl w:val="2"/>
    </w:pPr>
    <w:rPr>
      <w:rFonts w:ascii="Calibri" w:eastAsia="Times New Roman" w:hAnsi="Calibri" w:cs="Calibri"/>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paragraph" w:customStyle="1" w:styleId="gmail-isselectedend">
    <w:name w:val="gmail-isselectedend"/>
    <w:basedOn w:val="Normal"/>
    <w:pPr>
      <w:spacing w:before="100" w:beforeAutospacing="1" w:after="100" w:afterAutospacing="1" w:line="240" w:lineRule="auto"/>
    </w:pPr>
    <w:rPr>
      <w:rFonts w:ascii="Calibri" w:hAnsi="Calibri" w:cs="Calibri"/>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gmail-apple-converted-space">
    <w:name w:val="gmail-apple-converted-space"/>
    <w:basedOn w:val="DefaultParagraphFont"/>
  </w:style>
  <w:style w:type="paragraph" w:styleId="NoSpacing">
    <w:name w:val="No Spacing"/>
    <w:uiPriority w:val="1"/>
    <w:qFormat/>
    <w:rPr>
      <w:rFonts w:asciiTheme="minorHAnsi" w:eastAsiaTheme="minorHAnsi" w:hAnsiTheme="minorHAnsi" w:cstheme="minorBidi"/>
      <w:sz w:val="22"/>
      <w:szCs w:val="22"/>
    </w:rPr>
  </w:style>
  <w:style w:type="character" w:customStyle="1" w:styleId="Heading3Char">
    <w:name w:val="Heading 3 Char"/>
    <w:basedOn w:val="DefaultParagraphFont"/>
    <w:link w:val="Heading3"/>
    <w:uiPriority w:val="9"/>
    <w:semiHidden/>
    <w:rPr>
      <w:rFonts w:ascii="Calibri" w:eastAsia="Times New Roman" w:hAnsi="Calibri" w:cs="Calibri"/>
      <w:b/>
      <w:bCs/>
      <w:sz w:val="27"/>
      <w:szCs w:val="27"/>
    </w:rPr>
  </w:style>
  <w:style w:type="character" w:customStyle="1" w:styleId="gmail-ng-star-inserted">
    <w:name w:val="gmail-ng-star-inserted"/>
    <w:basedOn w:val="DefaultParagraphFont"/>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paragraph" w:customStyle="1" w:styleId="pdq2pgselectionanchorcontainer">
    <w:name w:val="pdq2pg_selectionanchorcontainer"/>
    <w:basedOn w:val="Normal"/>
    <w:rsid w:val="003234E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89595">
      <w:bodyDiv w:val="1"/>
      <w:marLeft w:val="0"/>
      <w:marRight w:val="0"/>
      <w:marTop w:val="0"/>
      <w:marBottom w:val="0"/>
      <w:divBdr>
        <w:top w:val="none" w:sz="0" w:space="0" w:color="auto"/>
        <w:left w:val="none" w:sz="0" w:space="0" w:color="auto"/>
        <w:bottom w:val="none" w:sz="0" w:space="0" w:color="auto"/>
        <w:right w:val="none" w:sz="0" w:space="0" w:color="auto"/>
      </w:divBdr>
    </w:div>
    <w:div w:id="99448309">
      <w:bodyDiv w:val="1"/>
      <w:marLeft w:val="0"/>
      <w:marRight w:val="0"/>
      <w:marTop w:val="0"/>
      <w:marBottom w:val="0"/>
      <w:divBdr>
        <w:top w:val="none" w:sz="0" w:space="0" w:color="auto"/>
        <w:left w:val="none" w:sz="0" w:space="0" w:color="auto"/>
        <w:bottom w:val="none" w:sz="0" w:space="0" w:color="auto"/>
        <w:right w:val="none" w:sz="0" w:space="0" w:color="auto"/>
      </w:divBdr>
    </w:div>
    <w:div w:id="236479844">
      <w:bodyDiv w:val="1"/>
      <w:marLeft w:val="0"/>
      <w:marRight w:val="0"/>
      <w:marTop w:val="0"/>
      <w:marBottom w:val="0"/>
      <w:divBdr>
        <w:top w:val="none" w:sz="0" w:space="0" w:color="auto"/>
        <w:left w:val="none" w:sz="0" w:space="0" w:color="auto"/>
        <w:bottom w:val="none" w:sz="0" w:space="0" w:color="auto"/>
        <w:right w:val="none" w:sz="0" w:space="0" w:color="auto"/>
      </w:divBdr>
    </w:div>
    <w:div w:id="936251977">
      <w:bodyDiv w:val="1"/>
      <w:marLeft w:val="0"/>
      <w:marRight w:val="0"/>
      <w:marTop w:val="0"/>
      <w:marBottom w:val="0"/>
      <w:divBdr>
        <w:top w:val="none" w:sz="0" w:space="0" w:color="auto"/>
        <w:left w:val="none" w:sz="0" w:space="0" w:color="auto"/>
        <w:bottom w:val="none" w:sz="0" w:space="0" w:color="auto"/>
        <w:right w:val="none" w:sz="0" w:space="0" w:color="auto"/>
      </w:divBdr>
    </w:div>
    <w:div w:id="1003699123">
      <w:bodyDiv w:val="1"/>
      <w:marLeft w:val="0"/>
      <w:marRight w:val="0"/>
      <w:marTop w:val="0"/>
      <w:marBottom w:val="0"/>
      <w:divBdr>
        <w:top w:val="none" w:sz="0" w:space="0" w:color="auto"/>
        <w:left w:val="none" w:sz="0" w:space="0" w:color="auto"/>
        <w:bottom w:val="none" w:sz="0" w:space="0" w:color="auto"/>
        <w:right w:val="none" w:sz="0" w:space="0" w:color="auto"/>
      </w:divBdr>
    </w:div>
    <w:div w:id="1135952508">
      <w:bodyDiv w:val="1"/>
      <w:marLeft w:val="0"/>
      <w:marRight w:val="0"/>
      <w:marTop w:val="0"/>
      <w:marBottom w:val="0"/>
      <w:divBdr>
        <w:top w:val="none" w:sz="0" w:space="0" w:color="auto"/>
        <w:left w:val="none" w:sz="0" w:space="0" w:color="auto"/>
        <w:bottom w:val="none" w:sz="0" w:space="0" w:color="auto"/>
        <w:right w:val="none" w:sz="0" w:space="0" w:color="auto"/>
      </w:divBdr>
    </w:div>
    <w:div w:id="1164706554">
      <w:bodyDiv w:val="1"/>
      <w:marLeft w:val="0"/>
      <w:marRight w:val="0"/>
      <w:marTop w:val="0"/>
      <w:marBottom w:val="0"/>
      <w:divBdr>
        <w:top w:val="none" w:sz="0" w:space="0" w:color="auto"/>
        <w:left w:val="none" w:sz="0" w:space="0" w:color="auto"/>
        <w:bottom w:val="none" w:sz="0" w:space="0" w:color="auto"/>
        <w:right w:val="none" w:sz="0" w:space="0" w:color="auto"/>
      </w:divBdr>
    </w:div>
    <w:div w:id="1235353833">
      <w:bodyDiv w:val="1"/>
      <w:marLeft w:val="0"/>
      <w:marRight w:val="0"/>
      <w:marTop w:val="0"/>
      <w:marBottom w:val="0"/>
      <w:divBdr>
        <w:top w:val="none" w:sz="0" w:space="0" w:color="auto"/>
        <w:left w:val="none" w:sz="0" w:space="0" w:color="auto"/>
        <w:bottom w:val="none" w:sz="0" w:space="0" w:color="auto"/>
        <w:right w:val="none" w:sz="0" w:space="0" w:color="auto"/>
      </w:divBdr>
    </w:div>
    <w:div w:id="1333339655">
      <w:bodyDiv w:val="1"/>
      <w:marLeft w:val="0"/>
      <w:marRight w:val="0"/>
      <w:marTop w:val="0"/>
      <w:marBottom w:val="0"/>
      <w:divBdr>
        <w:top w:val="none" w:sz="0" w:space="0" w:color="auto"/>
        <w:left w:val="none" w:sz="0" w:space="0" w:color="auto"/>
        <w:bottom w:val="none" w:sz="0" w:space="0" w:color="auto"/>
        <w:right w:val="none" w:sz="0" w:space="0" w:color="auto"/>
      </w:divBdr>
    </w:div>
    <w:div w:id="1946225534">
      <w:bodyDiv w:val="1"/>
      <w:marLeft w:val="0"/>
      <w:marRight w:val="0"/>
      <w:marTop w:val="0"/>
      <w:marBottom w:val="0"/>
      <w:divBdr>
        <w:top w:val="none" w:sz="0" w:space="0" w:color="auto"/>
        <w:left w:val="none" w:sz="0" w:space="0" w:color="auto"/>
        <w:bottom w:val="none" w:sz="0" w:space="0" w:color="auto"/>
        <w:right w:val="none" w:sz="0" w:space="0" w:color="auto"/>
      </w:divBdr>
    </w:div>
    <w:div w:id="1960869072">
      <w:bodyDiv w:val="1"/>
      <w:marLeft w:val="0"/>
      <w:marRight w:val="0"/>
      <w:marTop w:val="0"/>
      <w:marBottom w:val="0"/>
      <w:divBdr>
        <w:top w:val="none" w:sz="0" w:space="0" w:color="auto"/>
        <w:left w:val="none" w:sz="0" w:space="0" w:color="auto"/>
        <w:bottom w:val="none" w:sz="0" w:space="0" w:color="auto"/>
        <w:right w:val="none" w:sz="0" w:space="0" w:color="auto"/>
      </w:divBdr>
    </w:div>
    <w:div w:id="2048874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E2939-806E-46D6-96C8-F9712E13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9295</Words>
  <Characters>52984</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Konkurs Velje brdo</dc:creator>
  <cp:lastModifiedBy>MDUP</cp:lastModifiedBy>
  <cp:revision>21</cp:revision>
  <dcterms:created xsi:type="dcterms:W3CDTF">2026-07-23T12:48:00Z</dcterms:created>
  <dcterms:modified xsi:type="dcterms:W3CDTF">2026-07-28T12:58:00Z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2057-12.2.0.23197</vt:lpwstr>
  </property>
  <property fmtid="{D5CDD505-2E9C-101B-9397-08002B2CF9AE}" pid="3" name="ICV">
    <vt:lpwstr>9A3DCDB185A94A4BA43ADD40B1FB8E92_13</vt:lpwstr>
  </property>
</Properties>
</file>