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B3BB8" w14:textId="2012ACA5" w:rsidR="00D15F55" w:rsidRPr="00D15F55" w:rsidRDefault="00D15F55" w:rsidP="00D15F55">
      <w:pPr>
        <w:spacing w:after="0" w:line="240" w:lineRule="auto"/>
        <w:rPr>
          <w:lang w:val="sr-Latn-ME"/>
        </w:rPr>
      </w:pPr>
      <w:r w:rsidRPr="00D15F55">
        <w:rPr>
          <w:lang w:val="sr-Latn-ME"/>
        </w:rPr>
        <w:t>6. PREGLED REZULTATA ISTRAŽIVANJA I PREPORUKE</w:t>
      </w:r>
      <w:r>
        <w:rPr>
          <w:lang w:val="sr-Latn-ME"/>
        </w:rPr>
        <w:t>b</w:t>
      </w:r>
      <w:r w:rsidRPr="00D15F55">
        <w:rPr>
          <w:lang w:val="sr-Latn-ME"/>
        </w:rPr>
        <w:t>PROJEKTANTU I IZVOĐAČU RADOVA</w:t>
      </w:r>
    </w:p>
    <w:p w14:paraId="764F0770" w14:textId="77777777" w:rsidR="00D15F55" w:rsidRPr="00D15F55" w:rsidRDefault="00D15F55" w:rsidP="00D15F55">
      <w:pPr>
        <w:spacing w:after="0" w:line="240" w:lineRule="auto"/>
        <w:rPr>
          <w:lang w:val="sr-Latn-ME"/>
        </w:rPr>
      </w:pPr>
    </w:p>
    <w:p w14:paraId="36F71B28" w14:textId="69AC3925" w:rsidR="00D15F55" w:rsidRPr="00D15F55" w:rsidRDefault="00D15F55" w:rsidP="00D15F55">
      <w:pPr>
        <w:spacing w:after="0" w:line="240" w:lineRule="auto"/>
        <w:rPr>
          <w:lang w:val="sr-Latn-ME"/>
        </w:rPr>
      </w:pPr>
      <w:r w:rsidRPr="00D15F55">
        <w:rPr>
          <w:lang w:val="sr-Latn-ME"/>
        </w:rPr>
        <w:t>Na osnovu analize postojeće geološke dokumentacije, inženjersko-</w:t>
      </w:r>
      <w:r>
        <w:rPr>
          <w:lang w:val="sr-Latn-ME"/>
        </w:rPr>
        <w:t xml:space="preserve"> </w:t>
      </w:r>
      <w:r w:rsidRPr="00D15F55">
        <w:rPr>
          <w:lang w:val="sr-Latn-ME"/>
        </w:rPr>
        <w:t>geološkog kartiranja terena, izvedenih istražnih bušotina i laboratorijskih</w:t>
      </w:r>
      <w:r w:rsidR="00BD7E03">
        <w:rPr>
          <w:lang w:val="sr-Latn-ME"/>
        </w:rPr>
        <w:t xml:space="preserve">v </w:t>
      </w:r>
      <w:r w:rsidRPr="00D15F55">
        <w:rPr>
          <w:lang w:val="sr-Latn-ME"/>
        </w:rPr>
        <w:t>geomehaničkih ispitivanja uzoraka tla, ukazujemo na sledeće:</w:t>
      </w:r>
    </w:p>
    <w:p w14:paraId="527C3D88" w14:textId="77777777" w:rsidR="00BD7E03" w:rsidRDefault="00BD7E03" w:rsidP="00BD7E03">
      <w:pPr>
        <w:spacing w:after="0" w:line="240" w:lineRule="auto"/>
        <w:jc w:val="both"/>
        <w:rPr>
          <w:lang w:val="sr-Latn-ME"/>
        </w:rPr>
      </w:pPr>
    </w:p>
    <w:p w14:paraId="4204E307" w14:textId="2FD023B9" w:rsidR="00D15F55" w:rsidRPr="00BD7E03" w:rsidRDefault="00D15F55" w:rsidP="00BD7E03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lang w:val="sr-Latn-ME"/>
        </w:rPr>
      </w:pPr>
      <w:r w:rsidRPr="00BD7E03">
        <w:rPr>
          <w:lang w:val="sr-Latn-ME"/>
        </w:rPr>
        <w:t>Predmetna lokacija nalazi se u urbanom dijelu Podgorice, na prostoru</w:t>
      </w:r>
      <w:r w:rsidR="00BD7E03">
        <w:rPr>
          <w:lang w:val="sr-Latn-ME"/>
        </w:rPr>
        <w:t>b</w:t>
      </w:r>
      <w:r w:rsidRPr="00BD7E03">
        <w:rPr>
          <w:lang w:val="sr-Latn-ME"/>
        </w:rPr>
        <w:t>nekadašnje kasarne „Morača“, u okviru najviše riječne terase rijeke</w:t>
      </w:r>
      <w:r w:rsidR="00BD7E03">
        <w:rPr>
          <w:lang w:val="sr-Latn-ME"/>
        </w:rPr>
        <w:t xml:space="preserve"> </w:t>
      </w:r>
      <w:r w:rsidRPr="00BD7E03">
        <w:rPr>
          <w:lang w:val="sr-Latn-ME"/>
        </w:rPr>
        <w:t>Morače. Teren je pretežno zaravnjen do blago nagnut, sa apsolutnim</w:t>
      </w:r>
      <w:r w:rsidR="00BD7E03">
        <w:rPr>
          <w:lang w:val="sr-Latn-ME"/>
        </w:rPr>
        <w:t xml:space="preserve"> </w:t>
      </w:r>
      <w:r w:rsidRPr="00BD7E03">
        <w:rPr>
          <w:lang w:val="sr-Latn-ME"/>
        </w:rPr>
        <w:t>kotama od približno 44,4 do 46,3 m.n.v., dok se u zapadnom dijelu</w:t>
      </w:r>
      <w:r w:rsidR="00BD7E03">
        <w:rPr>
          <w:lang w:val="sr-Latn-ME"/>
        </w:rPr>
        <w:t xml:space="preserve"> </w:t>
      </w:r>
      <w:r w:rsidRPr="00BD7E03">
        <w:rPr>
          <w:lang w:val="sr-Latn-ME"/>
        </w:rPr>
        <w:t>javlja pad terena prema koritu rijeke Morače. Sa morfološkog aspekta</w:t>
      </w:r>
      <w:r w:rsidR="00BD7E03">
        <w:rPr>
          <w:lang w:val="sr-Latn-ME"/>
        </w:rPr>
        <w:t xml:space="preserve"> </w:t>
      </w:r>
      <w:r w:rsidRPr="00BD7E03">
        <w:rPr>
          <w:lang w:val="sr-Latn-ME"/>
        </w:rPr>
        <w:t>lokacija je povoljna za planiranu izgradnju, uz posebnu pažnju pri</w:t>
      </w:r>
      <w:r w:rsidR="00BD7E03">
        <w:rPr>
          <w:lang w:val="sr-Latn-ME"/>
        </w:rPr>
        <w:t xml:space="preserve"> </w:t>
      </w:r>
      <w:r w:rsidRPr="00BD7E03">
        <w:rPr>
          <w:lang w:val="sr-Latn-ME"/>
        </w:rPr>
        <w:t>projektovanju i izvođenju eventualnih dubljih iskopa u dijelu terena</w:t>
      </w:r>
      <w:r w:rsidR="00BD7E03">
        <w:rPr>
          <w:lang w:val="sr-Latn-ME"/>
        </w:rPr>
        <w:t xml:space="preserve"> </w:t>
      </w:r>
      <w:r w:rsidRPr="00BD7E03">
        <w:rPr>
          <w:lang w:val="sr-Latn-ME"/>
        </w:rPr>
        <w:t>prema terasnoj ivici rijeke Morače;</w:t>
      </w:r>
    </w:p>
    <w:p w14:paraId="2081CC37" w14:textId="30083E38" w:rsidR="00D15F55" w:rsidRPr="00BD7E03" w:rsidRDefault="00D15F55" w:rsidP="00BD7E03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lang w:val="sr-Latn-ME"/>
        </w:rPr>
      </w:pPr>
      <w:r w:rsidRPr="00BD7E03">
        <w:rPr>
          <w:lang w:val="sr-Latn-ME"/>
        </w:rPr>
        <w:t>Prema Osnovnoj geološkoj karti Crne Gore, predmetna lokacija nalazi</w:t>
      </w:r>
      <w:r w:rsidR="00BD7E03">
        <w:rPr>
          <w:lang w:val="sr-Latn-ME"/>
        </w:rPr>
        <w:t xml:space="preserve"> </w:t>
      </w:r>
      <w:r w:rsidRPr="00BD7E03">
        <w:rPr>
          <w:lang w:val="sr-Latn-ME"/>
        </w:rPr>
        <w:t>se u okviru najviše riječne terase rijeke Morače (t3), izgrađene</w:t>
      </w:r>
      <w:r w:rsidR="00BD7E03">
        <w:rPr>
          <w:lang w:val="sr-Latn-ME"/>
        </w:rPr>
        <w:t xml:space="preserve"> </w:t>
      </w:r>
      <w:r w:rsidRPr="00BD7E03">
        <w:rPr>
          <w:lang w:val="sr-Latn-ME"/>
        </w:rPr>
        <w:t>pretežno od fluvioglacijalnih šljunkovito-pjeskovitih sedimenata sa</w:t>
      </w:r>
      <w:r w:rsidR="00BD7E03">
        <w:rPr>
          <w:lang w:val="sr-Latn-ME"/>
        </w:rPr>
        <w:t xml:space="preserve"> </w:t>
      </w:r>
      <w:r w:rsidRPr="00BD7E03">
        <w:rPr>
          <w:lang w:val="sr-Latn-ME"/>
        </w:rPr>
        <w:t>lokalnim proslojcima sitnozrnog materijala. Kvartarni sedimenti</w:t>
      </w:r>
      <w:r w:rsidR="00BD7E03">
        <w:rPr>
          <w:lang w:val="sr-Latn-ME"/>
        </w:rPr>
        <w:t xml:space="preserve"> </w:t>
      </w:r>
      <w:r w:rsidRPr="00BD7E03">
        <w:rPr>
          <w:lang w:val="sr-Latn-ME"/>
        </w:rPr>
        <w:t>nataloženi su preko karbonatne podloge mezozojske starosti, koja se</w:t>
      </w:r>
      <w:r w:rsidR="00BD7E03">
        <w:rPr>
          <w:lang w:val="sr-Latn-ME"/>
        </w:rPr>
        <w:t xml:space="preserve"> </w:t>
      </w:r>
      <w:r w:rsidRPr="00BD7E03">
        <w:rPr>
          <w:lang w:val="sr-Latn-ME"/>
        </w:rPr>
        <w:t>nalazi na većim dubinama;</w:t>
      </w:r>
    </w:p>
    <w:p w14:paraId="67439D6D" w14:textId="2D60B171" w:rsidR="00D15F55" w:rsidRPr="00BD7E03" w:rsidRDefault="00D15F55" w:rsidP="00BD7E03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lang w:val="sr-Latn-ME"/>
        </w:rPr>
      </w:pPr>
      <w:r w:rsidRPr="00BD7E03">
        <w:rPr>
          <w:lang w:val="sr-Latn-ME"/>
        </w:rPr>
        <w:t>U tektonskom pogledu područje pripada zoni Visokog krša, a širi</w:t>
      </w:r>
      <w:r w:rsidR="00BD7E03">
        <w:rPr>
          <w:lang w:val="sr-Latn-ME"/>
        </w:rPr>
        <w:t xml:space="preserve"> </w:t>
      </w:r>
      <w:r w:rsidRPr="00BD7E03">
        <w:rPr>
          <w:lang w:val="sr-Latn-ME"/>
        </w:rPr>
        <w:t>prostor karakteriše prisustvo regionalnih rasjednih struktura pravca</w:t>
      </w:r>
      <w:r w:rsidR="00BD7E03">
        <w:rPr>
          <w:lang w:val="sr-Latn-ME"/>
        </w:rPr>
        <w:t xml:space="preserve"> </w:t>
      </w:r>
      <w:r w:rsidRPr="00BD7E03">
        <w:rPr>
          <w:lang w:val="sr-Latn-ME"/>
        </w:rPr>
        <w:t>sjeverozapad–jugoistok, koje uslovljavaju seizmičke karakteristike;</w:t>
      </w:r>
    </w:p>
    <w:p w14:paraId="2959DCA1" w14:textId="57543983" w:rsidR="00D15F55" w:rsidRPr="00BD7E03" w:rsidRDefault="00D15F55" w:rsidP="00BD7E03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lang w:val="sr-Latn-ME"/>
        </w:rPr>
      </w:pPr>
      <w:r w:rsidRPr="00BD7E03">
        <w:rPr>
          <w:lang w:val="sr-Latn-ME"/>
        </w:rPr>
        <w:t>Hidrogeološke karakteristike terena uslovljene su litološkim</w:t>
      </w:r>
      <w:r w:rsidR="00BD7E03">
        <w:rPr>
          <w:lang w:val="sr-Latn-ME"/>
        </w:rPr>
        <w:t xml:space="preserve"> </w:t>
      </w:r>
      <w:r w:rsidRPr="00BD7E03">
        <w:rPr>
          <w:lang w:val="sr-Latn-ME"/>
        </w:rPr>
        <w:t>sastavom kvartarnih terasnih sedimenata i blizinom korita rijeke</w:t>
      </w:r>
      <w:r w:rsidR="00BD7E03">
        <w:rPr>
          <w:lang w:val="sr-Latn-ME"/>
        </w:rPr>
        <w:t xml:space="preserve"> </w:t>
      </w:r>
      <w:r w:rsidRPr="00BD7E03">
        <w:rPr>
          <w:lang w:val="sr-Latn-ME"/>
        </w:rPr>
        <w:t>Morače. Istraživani teren izgrađuju pretežno šljunkovito-pjeskoviti</w:t>
      </w:r>
      <w:r w:rsidR="00BD7E03">
        <w:rPr>
          <w:lang w:val="sr-Latn-ME"/>
        </w:rPr>
        <w:t xml:space="preserve"> </w:t>
      </w:r>
      <w:r w:rsidRPr="00BD7E03">
        <w:rPr>
          <w:lang w:val="sr-Latn-ME"/>
        </w:rPr>
        <w:t>sedimenti intergranularne poroznosti, koji se odlikuju srednjom do</w:t>
      </w:r>
      <w:r w:rsidR="00BD7E03">
        <w:rPr>
          <w:lang w:val="sr-Latn-ME"/>
        </w:rPr>
        <w:t xml:space="preserve"> </w:t>
      </w:r>
      <w:r w:rsidRPr="00BD7E03">
        <w:rPr>
          <w:lang w:val="sr-Latn-ME"/>
        </w:rPr>
        <w:t>dobrom vodopropusnošću;</w:t>
      </w:r>
    </w:p>
    <w:p w14:paraId="3322B435" w14:textId="10BFF0A0" w:rsidR="00D15F55" w:rsidRPr="00BD7E03" w:rsidRDefault="00D15F55" w:rsidP="00BD7E03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lang w:val="sr-Latn-ME"/>
        </w:rPr>
      </w:pPr>
      <w:r w:rsidRPr="00BD7E03">
        <w:rPr>
          <w:lang w:val="sr-Latn-ME"/>
        </w:rPr>
        <w:t>Tokom izvođenja istražnih radova u junu 2026. godine do dubine</w:t>
      </w:r>
      <w:r w:rsidR="00BD7E03">
        <w:rPr>
          <w:lang w:val="sr-Latn-ME"/>
        </w:rPr>
        <w:t xml:space="preserve"> </w:t>
      </w:r>
      <w:r w:rsidRPr="00BD7E03">
        <w:rPr>
          <w:lang w:val="sr-Latn-ME"/>
        </w:rPr>
        <w:t>izvedenih bušotina nije registrovan nivo podzemne vode niti pojava</w:t>
      </w:r>
      <w:r w:rsidR="00BD7E03">
        <w:rPr>
          <w:lang w:val="sr-Latn-ME"/>
        </w:rPr>
        <w:t xml:space="preserve"> </w:t>
      </w:r>
      <w:r w:rsidRPr="00BD7E03">
        <w:rPr>
          <w:lang w:val="sr-Latn-ME"/>
        </w:rPr>
        <w:t>procjednih voda. Prema raspoloživim podacima, nivo podzemne vode</w:t>
      </w:r>
      <w:r w:rsidR="00BD7E03">
        <w:rPr>
          <w:lang w:val="sr-Latn-ME"/>
        </w:rPr>
        <w:t xml:space="preserve"> </w:t>
      </w:r>
      <w:r w:rsidRPr="00BD7E03">
        <w:rPr>
          <w:lang w:val="sr-Latn-ME"/>
        </w:rPr>
        <w:t>očekuje se na dubini većoj od 15,00 m od površine terena, zbog čega</w:t>
      </w:r>
      <w:r w:rsidR="00BD7E03">
        <w:rPr>
          <w:lang w:val="sr-Latn-ME"/>
        </w:rPr>
        <w:t xml:space="preserve"> </w:t>
      </w:r>
      <w:r w:rsidRPr="00BD7E03">
        <w:rPr>
          <w:lang w:val="sr-Latn-ME"/>
        </w:rPr>
        <w:t>se ne očekuje njen nepovoljan uticaj na izvođenje zemljanih radova i</w:t>
      </w:r>
      <w:r w:rsidR="00BD7E03">
        <w:rPr>
          <w:lang w:val="sr-Latn-ME"/>
        </w:rPr>
        <w:t xml:space="preserve"> </w:t>
      </w:r>
      <w:r w:rsidRPr="00BD7E03">
        <w:rPr>
          <w:lang w:val="sr-Latn-ME"/>
        </w:rPr>
        <w:t>fundiranje planiranih objekata;</w:t>
      </w:r>
    </w:p>
    <w:p w14:paraId="723E2C17" w14:textId="48D00BF1" w:rsidR="00D15F55" w:rsidRPr="00BD7E03" w:rsidRDefault="00D15F55" w:rsidP="00BD7E03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lang w:val="sr-Latn-ME"/>
        </w:rPr>
      </w:pPr>
      <w:r w:rsidRPr="00BD7E03">
        <w:rPr>
          <w:lang w:val="sr-Latn-ME"/>
        </w:rPr>
        <w:t>Na predmetnoj lokaciji nijesu registrovani savremeni geološki procesi</w:t>
      </w:r>
      <w:r w:rsidR="00BD7E03">
        <w:rPr>
          <w:lang w:val="sr-Latn-ME"/>
        </w:rPr>
        <w:t xml:space="preserve"> </w:t>
      </w:r>
      <w:r w:rsidRPr="00BD7E03">
        <w:rPr>
          <w:lang w:val="sr-Latn-ME"/>
        </w:rPr>
        <w:t>i pojave koji bi mogli nepovoljno uticati na stabilnost terena ili</w:t>
      </w:r>
      <w:r w:rsidR="00BD7E03">
        <w:rPr>
          <w:lang w:val="sr-Latn-ME"/>
        </w:rPr>
        <w:t xml:space="preserve"> </w:t>
      </w:r>
      <w:r w:rsidRPr="00BD7E03">
        <w:rPr>
          <w:lang w:val="sr-Latn-ME"/>
        </w:rPr>
        <w:t>planiranu izgradnju. Nijesu uočeni tragovi klizišta, odrona,</w:t>
      </w:r>
      <w:r w:rsidR="00BD7E03">
        <w:rPr>
          <w:lang w:val="sr-Latn-ME"/>
        </w:rPr>
        <w:t xml:space="preserve"> </w:t>
      </w:r>
      <w:r w:rsidRPr="00BD7E03">
        <w:rPr>
          <w:lang w:val="sr-Latn-ME"/>
        </w:rPr>
        <w:t>urušavanja, sufozije, većih slijeganja niti drugih izraženih</w:t>
      </w:r>
      <w:r w:rsidR="00BD7E03">
        <w:rPr>
          <w:lang w:val="sr-Latn-ME"/>
        </w:rPr>
        <w:t xml:space="preserve"> </w:t>
      </w:r>
      <w:r w:rsidRPr="00BD7E03">
        <w:rPr>
          <w:lang w:val="sr-Latn-ME"/>
        </w:rPr>
        <w:t>geodinamičkih procesa. Mogući su samo lokalni procesi površinskog</w:t>
      </w:r>
      <w:r w:rsidR="00BD7E03">
        <w:rPr>
          <w:lang w:val="sr-Latn-ME"/>
        </w:rPr>
        <w:t xml:space="preserve"> </w:t>
      </w:r>
      <w:r w:rsidRPr="00BD7E03">
        <w:rPr>
          <w:lang w:val="sr-Latn-ME"/>
        </w:rPr>
        <w:t>spiranja sitnozrnog materijala tokom intenzivnih padavina, naročito</w:t>
      </w:r>
      <w:r w:rsidR="00BD7E03">
        <w:rPr>
          <w:lang w:val="sr-Latn-ME"/>
        </w:rPr>
        <w:t xml:space="preserve"> </w:t>
      </w:r>
      <w:r w:rsidRPr="00BD7E03">
        <w:rPr>
          <w:lang w:val="sr-Latn-ME"/>
        </w:rPr>
        <w:t>na ogoljenim površinama tokom izvođenja zemljanih radova;</w:t>
      </w:r>
    </w:p>
    <w:p w14:paraId="143D6B03" w14:textId="2B5364BE" w:rsidR="00D15F55" w:rsidRPr="00BD7E03" w:rsidRDefault="00D15F55" w:rsidP="00BD7E03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lang w:val="sr-Latn-ME"/>
        </w:rPr>
      </w:pPr>
      <w:r w:rsidRPr="00BD7E03">
        <w:rPr>
          <w:lang w:val="sr-Latn-ME"/>
        </w:rPr>
        <w:t>Zbog blizine korita rijeke Morače, posebnu pažnju potrebno je</w:t>
      </w:r>
      <w:r w:rsidR="00BD7E03">
        <w:rPr>
          <w:lang w:val="sr-Latn-ME"/>
        </w:rPr>
        <w:t xml:space="preserve"> </w:t>
      </w:r>
      <w:r w:rsidRPr="00BD7E03">
        <w:rPr>
          <w:lang w:val="sr-Latn-ME"/>
        </w:rPr>
        <w:t>posvetiti zapadnom dijelu lokacije, odnosno zoni prema terasnoj ivici</w:t>
      </w:r>
      <w:r w:rsidR="00BD7E03">
        <w:rPr>
          <w:lang w:val="sr-Latn-ME"/>
        </w:rPr>
        <w:t xml:space="preserve"> </w:t>
      </w:r>
      <w:r w:rsidRPr="00BD7E03">
        <w:rPr>
          <w:lang w:val="sr-Latn-ME"/>
        </w:rPr>
        <w:t>i padu terena ka riječnom koritu. Ukoliko se objekti, temeljne jame ili</w:t>
      </w:r>
      <w:r w:rsidR="00BD7E03">
        <w:rPr>
          <w:lang w:val="sr-Latn-ME"/>
        </w:rPr>
        <w:t xml:space="preserve"> </w:t>
      </w:r>
      <w:r w:rsidRPr="00BD7E03">
        <w:rPr>
          <w:lang w:val="sr-Latn-ME"/>
        </w:rPr>
        <w:t>dublji iskopi približe ivici riječne terase, u okviru Glavnog projekta</w:t>
      </w:r>
      <w:r w:rsidR="00BD7E03">
        <w:rPr>
          <w:lang w:val="sr-Latn-ME"/>
        </w:rPr>
        <w:t xml:space="preserve"> </w:t>
      </w:r>
      <w:r w:rsidRPr="00BD7E03">
        <w:rPr>
          <w:lang w:val="sr-Latn-ME"/>
        </w:rPr>
        <w:t>potrebno je razmotriti potrebu za analizom stabilnosti terena i, po</w:t>
      </w:r>
      <w:r w:rsidR="00BD7E03">
        <w:rPr>
          <w:lang w:val="sr-Latn-ME"/>
        </w:rPr>
        <w:t xml:space="preserve"> </w:t>
      </w:r>
      <w:r w:rsidRPr="00BD7E03">
        <w:rPr>
          <w:lang w:val="sr-Latn-ME"/>
        </w:rPr>
        <w:t>potrebi, definisati mjere zaštite iskopa i okolnog terena;</w:t>
      </w:r>
    </w:p>
    <w:p w14:paraId="0C8A8263" w14:textId="7DE71F13" w:rsidR="00D15F55" w:rsidRPr="00BD7E03" w:rsidRDefault="00D15F55" w:rsidP="00BD7E03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lang w:val="sr-Latn-ME"/>
        </w:rPr>
      </w:pPr>
      <w:r w:rsidRPr="00BD7E03">
        <w:rPr>
          <w:lang w:val="sr-Latn-ME"/>
        </w:rPr>
        <w:t>Konstrukciju terena izučavane lokacije izgrađuju humificirani</w:t>
      </w:r>
      <w:r w:rsidR="00BD7E03">
        <w:rPr>
          <w:lang w:val="sr-Latn-ME"/>
        </w:rPr>
        <w:t xml:space="preserve"> </w:t>
      </w:r>
      <w:r w:rsidRPr="00BD7E03">
        <w:rPr>
          <w:lang w:val="sr-Latn-ME"/>
        </w:rPr>
        <w:t>pjeskovito-prašinasti sedimenti (sredina 1) na površini terena, ispod</w:t>
      </w:r>
      <w:r w:rsidR="00BD7E03">
        <w:rPr>
          <w:lang w:val="sr-Latn-ME"/>
        </w:rPr>
        <w:t xml:space="preserve"> </w:t>
      </w:r>
      <w:r w:rsidRPr="00BD7E03">
        <w:rPr>
          <w:lang w:val="sr-Latn-ME"/>
        </w:rPr>
        <w:t>kojih su registrovani fluvioglacijalni šljunkovito-pjeskoviti sedimenti</w:t>
      </w:r>
      <w:r w:rsidR="00BD7E03">
        <w:rPr>
          <w:lang w:val="sr-Latn-ME"/>
        </w:rPr>
        <w:t xml:space="preserve"> </w:t>
      </w:r>
      <w:r w:rsidRPr="00BD7E03">
        <w:rPr>
          <w:lang w:val="sr-Latn-ME"/>
        </w:rPr>
        <w:t>(sredina 2);</w:t>
      </w:r>
    </w:p>
    <w:p w14:paraId="577C6771" w14:textId="59C378F4" w:rsidR="00D15F55" w:rsidRPr="00BD7E03" w:rsidRDefault="00D15F55" w:rsidP="00BD7E03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lang w:val="sr-Latn-ME"/>
        </w:rPr>
      </w:pPr>
      <w:r w:rsidRPr="00BD7E03">
        <w:rPr>
          <w:lang w:val="sr-Latn-ME"/>
        </w:rPr>
        <w:t>Fizičko-mehaničke karakteristike izdvojenih sredina usvojene su na</w:t>
      </w:r>
      <w:r w:rsidR="00BD7E03">
        <w:rPr>
          <w:lang w:val="sr-Latn-ME"/>
        </w:rPr>
        <w:t xml:space="preserve"> </w:t>
      </w:r>
      <w:r w:rsidRPr="00BD7E03">
        <w:rPr>
          <w:lang w:val="sr-Latn-ME"/>
        </w:rPr>
        <w:t>osnovu rezultata laboratorijskih ispitivanja uzoraka tla, terenskog</w:t>
      </w:r>
      <w:r w:rsidR="00BD7E03">
        <w:rPr>
          <w:lang w:val="sr-Latn-ME"/>
        </w:rPr>
        <w:t xml:space="preserve"> </w:t>
      </w:r>
      <w:r w:rsidRPr="00BD7E03">
        <w:rPr>
          <w:lang w:val="sr-Latn-ME"/>
        </w:rPr>
        <w:t>opisa jezgra bušotina, fondovskih podataka i iskustvenih vrijednosti</w:t>
      </w:r>
      <w:r w:rsidR="00BD7E03">
        <w:rPr>
          <w:lang w:val="sr-Latn-ME"/>
        </w:rPr>
        <w:t xml:space="preserve"> </w:t>
      </w:r>
      <w:r w:rsidRPr="00BD7E03">
        <w:rPr>
          <w:lang w:val="sr-Latn-ME"/>
        </w:rPr>
        <w:t>za iste i slične geotehničke sredine;</w:t>
      </w:r>
    </w:p>
    <w:p w14:paraId="5A9944BF" w14:textId="77777777" w:rsidR="00D15F55" w:rsidRPr="00D15F55" w:rsidRDefault="00D15F55" w:rsidP="00BD7E03">
      <w:pPr>
        <w:spacing w:after="0" w:line="240" w:lineRule="auto"/>
        <w:ind w:left="284" w:hanging="284"/>
        <w:jc w:val="both"/>
        <w:rPr>
          <w:lang w:val="sr-Latn-ME"/>
        </w:rPr>
      </w:pPr>
    </w:p>
    <w:p w14:paraId="26B3DCAD" w14:textId="2BFBE40A" w:rsidR="00D15F55" w:rsidRPr="00BD7E03" w:rsidRDefault="00D15F55" w:rsidP="00BD7E03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lang w:val="sr-Latn-ME"/>
        </w:rPr>
      </w:pPr>
      <w:r w:rsidRPr="00BD7E03">
        <w:rPr>
          <w:lang w:val="sr-Latn-ME"/>
        </w:rPr>
        <w:t>Zbog heterogenosti, promjenljive debljine i neujednačenih fizičko-</w:t>
      </w:r>
      <w:r w:rsidR="00BD7E03" w:rsidRPr="00BD7E03">
        <w:rPr>
          <w:lang w:val="sr-Latn-ME"/>
        </w:rPr>
        <w:t xml:space="preserve"> </w:t>
      </w:r>
      <w:r w:rsidRPr="00BD7E03">
        <w:rPr>
          <w:lang w:val="sr-Latn-ME"/>
        </w:rPr>
        <w:t>mehaničkih karakteristika, sredinu 1</w:t>
      </w:r>
      <w:r w:rsidR="00BD7E03">
        <w:rPr>
          <w:lang w:val="sr-Latn-ME"/>
        </w:rPr>
        <w:t xml:space="preserve"> </w:t>
      </w:r>
      <w:r w:rsidRPr="00BD7E03">
        <w:rPr>
          <w:lang w:val="sr-Latn-ME"/>
        </w:rPr>
        <w:t>(humificirani pjeskovito-prašinasti sedimenti) potrebno je potpuno ukloniti u zoni temeljenja;</w:t>
      </w:r>
    </w:p>
    <w:p w14:paraId="5D25B1DC" w14:textId="77777777" w:rsidR="00D15F55" w:rsidRPr="00D15F55" w:rsidRDefault="00D15F55" w:rsidP="00BD7E03">
      <w:pPr>
        <w:spacing w:after="0" w:line="240" w:lineRule="auto"/>
        <w:ind w:left="284" w:hanging="284"/>
        <w:jc w:val="both"/>
        <w:rPr>
          <w:lang w:val="sr-Latn-ME"/>
        </w:rPr>
      </w:pPr>
    </w:p>
    <w:p w14:paraId="313C39BC" w14:textId="18721DB0" w:rsidR="00D15F55" w:rsidRPr="00E720FE" w:rsidRDefault="00D15F55" w:rsidP="00E720FE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lang w:val="sr-Latn-ME"/>
        </w:rPr>
      </w:pPr>
      <w:r w:rsidRPr="00BD7E03">
        <w:rPr>
          <w:lang w:val="sr-Latn-ME"/>
        </w:rPr>
        <w:t>Budući objekti će se fundirati u sredini 2 (fluvioglacijalni šljunkovito-pjeskoviti sedimenti). Prema građevinskoj klasifikaciji GN-200,</w:t>
      </w:r>
      <w:r w:rsidR="00BD7E03" w:rsidRPr="00BD7E03">
        <w:rPr>
          <w:lang w:val="sr-Latn-ME"/>
        </w:rPr>
        <w:t xml:space="preserve"> </w:t>
      </w:r>
      <w:r w:rsidRPr="00BD7E03">
        <w:rPr>
          <w:lang w:val="sr-Latn-ME"/>
        </w:rPr>
        <w:t>materijal ove sredine pripada pretežno IV kategoriji iskopa, dok se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lokalno, u zonama sa većim sadržajem krupnijeg šljunka ili jače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zbijenog materijala, može svrstati u V kategoriju iskopa;</w:t>
      </w:r>
    </w:p>
    <w:p w14:paraId="47E0784C" w14:textId="77777777" w:rsidR="00D15F55" w:rsidRPr="00D15F55" w:rsidRDefault="00D15F55" w:rsidP="00BD7E03">
      <w:pPr>
        <w:spacing w:after="0" w:line="240" w:lineRule="auto"/>
        <w:ind w:left="284" w:hanging="284"/>
        <w:jc w:val="both"/>
        <w:rPr>
          <w:lang w:val="sr-Latn-ME"/>
        </w:rPr>
      </w:pPr>
    </w:p>
    <w:p w14:paraId="04D941D1" w14:textId="429D9C60" w:rsidR="00D15F55" w:rsidRPr="00E720FE" w:rsidRDefault="00D15F55" w:rsidP="00E720FE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lang w:val="sr-Latn-ME"/>
        </w:rPr>
      </w:pPr>
      <w:r w:rsidRPr="00BD7E03">
        <w:rPr>
          <w:lang w:val="sr-Latn-ME"/>
        </w:rPr>
        <w:t>Prema Eurocodu 8; EN 1998 - 1:2004, te dostupnim podacima o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zastupljenim geotehničkim sredinama, tlo predmetne lokacije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pripada kategoriji tipa tla B;</w:t>
      </w:r>
    </w:p>
    <w:p w14:paraId="043746EA" w14:textId="46F37934" w:rsidR="00D15F55" w:rsidRPr="00E720FE" w:rsidRDefault="00D15F55" w:rsidP="00E720FE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lang w:val="sr-Latn-ME"/>
        </w:rPr>
      </w:pPr>
      <w:r w:rsidRPr="00BD7E03">
        <w:rPr>
          <w:lang w:val="sr-Latn-ME"/>
        </w:rPr>
        <w:t>Prema karti seizmičke rejonizacije Crne Gore i privremenoj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seizmološkoj karti, istražno područje nalazi se u zoni VIII stepena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MCS;</w:t>
      </w:r>
    </w:p>
    <w:p w14:paraId="69A5BC3A" w14:textId="30516D55" w:rsidR="00D15F55" w:rsidRPr="00E720FE" w:rsidRDefault="00D15F55" w:rsidP="00E720FE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lang w:val="sr-Latn-ME"/>
        </w:rPr>
      </w:pPr>
      <w:r w:rsidRPr="00BD7E03">
        <w:rPr>
          <w:lang w:val="sr-Latn-ME"/>
        </w:rPr>
        <w:t>Na osnovu karte seizmičkih zona za povratni period vremena od 475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godina, područje istraživanja nalazi se u III zoni;</w:t>
      </w:r>
    </w:p>
    <w:p w14:paraId="73DD776B" w14:textId="5AE6CA2D" w:rsidR="00D15F55" w:rsidRPr="00E720FE" w:rsidRDefault="00D15F55" w:rsidP="00E720FE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lang w:val="sr-Latn-ME"/>
        </w:rPr>
      </w:pPr>
      <w:r w:rsidRPr="00BD7E03">
        <w:rPr>
          <w:lang w:val="sr-Latn-ME"/>
        </w:rPr>
        <w:t>Proračunom je utvrđeno da dozvoljeno opterećenje tla prema Brinch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Hansen-u iznosi qa&gt;350 kN/m2. Kako pretpostavljeno dopunsko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opterećenje od objekata iznosi maksimalno do σ=150 kN/m2, a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lastRenderedPageBreak/>
        <w:t>proračunate vrijednosti dozvoljenog opterećenja temeljnog tla su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veće od usvojenog opterećenja, može se zaključiti da su budući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temelji bezbjedni u pogledu proloma tla;</w:t>
      </w:r>
    </w:p>
    <w:p w14:paraId="70C9EE9B" w14:textId="0A765593" w:rsidR="00D15F55" w:rsidRPr="00E720FE" w:rsidRDefault="00D15F55" w:rsidP="00E720FE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lang w:val="sr-Latn-ME"/>
        </w:rPr>
      </w:pPr>
      <w:r w:rsidRPr="00BD7E03">
        <w:rPr>
          <w:lang w:val="sr-Latn-ME"/>
        </w:rPr>
        <w:t>Proračunima slijeganja utvrđeno je da su vrijednosti ukupnog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slijeganja prihvatljive za slučaj fundiranja na temeljnim trakama. Kod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fundiranja na temeljnoj ploči dobijene su veće vrijednosti slijeganja,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usljed većih dimenzija temelja i uključivanja većeg volumena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deformabilnog tla u zonu uticaja opterećenja;</w:t>
      </w:r>
    </w:p>
    <w:p w14:paraId="1798C52A" w14:textId="039A99FC" w:rsidR="00D15F55" w:rsidRPr="00E720FE" w:rsidRDefault="00D15F55" w:rsidP="00E720FE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lang w:val="sr-Latn-ME"/>
        </w:rPr>
      </w:pPr>
      <w:r w:rsidRPr="00BD7E03">
        <w:rPr>
          <w:lang w:val="sr-Latn-ME"/>
        </w:rPr>
        <w:t>Proračunima nije obuhvaćen efekat poboljšanja temeljnog tla,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odnosno uklanjanja površinske sredine 1, mehaničke stabilizacije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podtla i ugradnje tamponskog sloja. Nakon sprovođenja navedenih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mjera može se očekivati smanjenje ukupnih i diferencijalnih slijeganja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u odnosu na proračunate vrijednosti;</w:t>
      </w:r>
    </w:p>
    <w:p w14:paraId="4DDD8BEC" w14:textId="42D30CE4" w:rsidR="00D15F55" w:rsidRDefault="00D15F55" w:rsidP="00E720FE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b/>
          <w:bCs/>
          <w:lang w:val="sr-Latn-ME"/>
        </w:rPr>
      </w:pPr>
      <w:r w:rsidRPr="00BD7E03">
        <w:rPr>
          <w:b/>
          <w:bCs/>
          <w:lang w:val="sr-Latn-ME"/>
        </w:rPr>
        <w:t>U cilju obezbjeđenja homogenih geotehničkih uslova fundiranja i</w:t>
      </w:r>
      <w:r w:rsidR="00E720FE">
        <w:rPr>
          <w:b/>
          <w:bCs/>
          <w:lang w:val="sr-Latn-ME"/>
        </w:rPr>
        <w:t xml:space="preserve"> </w:t>
      </w:r>
      <w:r w:rsidRPr="00E720FE">
        <w:rPr>
          <w:b/>
          <w:bCs/>
          <w:lang w:val="sr-Latn-ME"/>
        </w:rPr>
        <w:t>smanjenja ukupnih i diferencijalnih slijeganja preporučuje se</w:t>
      </w:r>
      <w:r w:rsidR="00E720FE">
        <w:rPr>
          <w:b/>
          <w:bCs/>
          <w:lang w:val="sr-Latn-ME"/>
        </w:rPr>
        <w:t xml:space="preserve"> </w:t>
      </w:r>
      <w:r w:rsidRPr="00E720FE">
        <w:rPr>
          <w:b/>
          <w:bCs/>
          <w:lang w:val="sr-Latn-ME"/>
        </w:rPr>
        <w:t>sprovođenje sljedećih mjera:</w:t>
      </w:r>
    </w:p>
    <w:p w14:paraId="35A252CE" w14:textId="77777777" w:rsidR="00E720FE" w:rsidRPr="00E720FE" w:rsidRDefault="00E720FE" w:rsidP="00E720FE">
      <w:pPr>
        <w:pStyle w:val="ListParagraph"/>
        <w:spacing w:after="0" w:line="240" w:lineRule="auto"/>
        <w:ind w:left="284"/>
        <w:jc w:val="both"/>
        <w:rPr>
          <w:b/>
          <w:bCs/>
          <w:lang w:val="sr-Latn-ME"/>
        </w:rPr>
      </w:pPr>
    </w:p>
    <w:p w14:paraId="77284822" w14:textId="6D7D26DA" w:rsidR="00D15F55" w:rsidRPr="00E720FE" w:rsidRDefault="00D15F55" w:rsidP="00E720FE">
      <w:pPr>
        <w:pStyle w:val="ListParagraph"/>
        <w:numPr>
          <w:ilvl w:val="1"/>
          <w:numId w:val="1"/>
        </w:numPr>
        <w:spacing w:after="0" w:line="240" w:lineRule="auto"/>
        <w:jc w:val="both"/>
        <w:rPr>
          <w:lang w:val="sr-Latn-ME"/>
        </w:rPr>
      </w:pPr>
      <w:r w:rsidRPr="00E720FE">
        <w:rPr>
          <w:lang w:val="sr-Latn-ME"/>
        </w:rPr>
        <w:t>Nakon izvođenja temeljnog iskopa potrebno je izvršiti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mehaničku stabilizaciju podtla radi izravnavanja i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homogenizacije temeljne podloge, a zatim izvesti nasipanje do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nivelacionog rješenja odgovarajućim drobinskim materijalom,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uz propisno zbijanje.</w:t>
      </w:r>
    </w:p>
    <w:p w14:paraId="59F2E66E" w14:textId="7D794460" w:rsidR="00D15F55" w:rsidRPr="00E720FE" w:rsidRDefault="00D15F55" w:rsidP="00E720FE">
      <w:pPr>
        <w:pStyle w:val="ListParagraph"/>
        <w:numPr>
          <w:ilvl w:val="1"/>
          <w:numId w:val="1"/>
        </w:numPr>
        <w:spacing w:after="0" w:line="240" w:lineRule="auto"/>
        <w:jc w:val="both"/>
        <w:rPr>
          <w:lang w:val="sr-Latn-ME"/>
        </w:rPr>
      </w:pPr>
      <w:r w:rsidRPr="00E720FE">
        <w:rPr>
          <w:lang w:val="sr-Latn-ME"/>
        </w:rPr>
        <w:t>Nakon stabilizacije podtla potrebno je izvršiti nasipanje slojem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šljunkovito-pjeskovitog ili drobinskog kamenog tampona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granulacije 0–60 mm, minimalne debljine 0,50 m (u dva sloja po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25 cm), sa približno 65% frakcije šljunka i 35% frakcije pijeska,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uz zbijanje do minimalnog modula stišljivosti Ms=40 MPa.</w:t>
      </w:r>
    </w:p>
    <w:p w14:paraId="47D2FE7A" w14:textId="77777777" w:rsidR="00E720FE" w:rsidRDefault="00D15F55" w:rsidP="00E720FE">
      <w:pPr>
        <w:pStyle w:val="ListParagraph"/>
        <w:numPr>
          <w:ilvl w:val="1"/>
          <w:numId w:val="1"/>
        </w:numPr>
        <w:spacing w:after="0" w:line="240" w:lineRule="auto"/>
        <w:jc w:val="both"/>
        <w:rPr>
          <w:lang w:val="sr-Latn-ME"/>
        </w:rPr>
      </w:pPr>
      <w:r w:rsidRPr="00E720FE">
        <w:rPr>
          <w:lang w:val="sr-Latn-ME"/>
        </w:rPr>
        <w:t>Obavezno je izvršiti kontrolu zbijenosti podtla i svakog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ugrađenog sloja tampona metodom kružne ploče, te o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izvršenim ispitivanjima sačiniti odgovarajuće izvještaje;</w:t>
      </w:r>
    </w:p>
    <w:p w14:paraId="77800E2B" w14:textId="77777777" w:rsidR="00E720FE" w:rsidRDefault="00D15F55" w:rsidP="00E720FE">
      <w:pPr>
        <w:pStyle w:val="ListParagraph"/>
        <w:numPr>
          <w:ilvl w:val="1"/>
          <w:numId w:val="1"/>
        </w:numPr>
        <w:spacing w:after="0" w:line="240" w:lineRule="auto"/>
        <w:jc w:val="both"/>
        <w:rPr>
          <w:lang w:val="sr-Latn-ME"/>
        </w:rPr>
      </w:pPr>
      <w:r w:rsidRPr="00E720FE">
        <w:rPr>
          <w:lang w:val="sr-Latn-ME"/>
        </w:rPr>
        <w:t>Za izradu parking prostora i internih saobraćajnica takođe se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preporučuje uklanjanje površinskog humificiranog sloja i izvođenje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tamponskog sloja od drobinskog materijala minimalne debljine 0,50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m, uz zbijanje do modula stišljivosti Ms ≥ 35 MPa;</w:t>
      </w:r>
    </w:p>
    <w:p w14:paraId="228D2A0E" w14:textId="77777777" w:rsidR="00E720FE" w:rsidRDefault="00D15F55" w:rsidP="00E720FE">
      <w:pPr>
        <w:pStyle w:val="ListParagraph"/>
        <w:numPr>
          <w:ilvl w:val="1"/>
          <w:numId w:val="1"/>
        </w:numPr>
        <w:spacing w:after="0" w:line="240" w:lineRule="auto"/>
        <w:jc w:val="both"/>
        <w:rPr>
          <w:lang w:val="sr-Latn-ME"/>
        </w:rPr>
      </w:pPr>
      <w:r w:rsidRPr="00E720FE">
        <w:rPr>
          <w:lang w:val="sr-Latn-ME"/>
        </w:rPr>
        <w:t>Iskop izvoditi u sušnom periodu godine, bez zastoja i u što kraćem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vremenskom periodu, kako bi se izbjeglo raskvašavanje temeljnog tla</w:t>
      </w:r>
      <w:r w:rsidR="00E720FE">
        <w:rPr>
          <w:lang w:val="sr-Latn-ME"/>
        </w:rPr>
        <w:t xml:space="preserve">, </w:t>
      </w:r>
      <w:r w:rsidRPr="00E720FE">
        <w:rPr>
          <w:lang w:val="sr-Latn-ME"/>
        </w:rPr>
        <w:t>a sa tim i pogoršanje fizičko-mehaničkih karakteristika tla;</w:t>
      </w:r>
      <w:r w:rsidR="00E720FE">
        <w:rPr>
          <w:lang w:val="sr-Latn-ME"/>
        </w:rPr>
        <w:t>ž</w:t>
      </w:r>
    </w:p>
    <w:p w14:paraId="30E81F60" w14:textId="54087B38" w:rsidR="00E720FE" w:rsidRDefault="00D15F55" w:rsidP="00E720FE">
      <w:pPr>
        <w:pStyle w:val="ListParagraph"/>
        <w:numPr>
          <w:ilvl w:val="1"/>
          <w:numId w:val="1"/>
        </w:numPr>
        <w:spacing w:after="0" w:line="240" w:lineRule="auto"/>
        <w:jc w:val="both"/>
        <w:rPr>
          <w:lang w:val="sr-Latn-ME"/>
        </w:rPr>
      </w:pPr>
      <w:r w:rsidRPr="00E720FE">
        <w:rPr>
          <w:lang w:val="sr-Latn-ME"/>
        </w:rPr>
        <w:t>Prilikom izvođenja iskopa strogo voditi računa o stabilnosti temeljne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jame, uz preduzimanje svih potrebnih mjera zaštite kako ne bi došlo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do narušavanja stabilnosti kosina iskopa. Iskop izvoditi kontrolisano,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fazno i uz primjenu odgovarajućih mjera obezbjeđenja;</w:t>
      </w:r>
    </w:p>
    <w:p w14:paraId="60F480AB" w14:textId="77777777" w:rsidR="00E720FE" w:rsidRDefault="00D15F55" w:rsidP="00E720FE">
      <w:pPr>
        <w:pStyle w:val="ListParagraph"/>
        <w:numPr>
          <w:ilvl w:val="1"/>
          <w:numId w:val="1"/>
        </w:numPr>
        <w:spacing w:after="0" w:line="240" w:lineRule="auto"/>
        <w:jc w:val="both"/>
        <w:rPr>
          <w:lang w:val="sr-Latn-ME"/>
        </w:rPr>
      </w:pPr>
      <w:r w:rsidRPr="00E720FE">
        <w:rPr>
          <w:lang w:val="sr-Latn-ME"/>
        </w:rPr>
        <w:t>U koliko bi bilo planirano da iskop stoji duži vremenski period,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neophodno ga je podgraditi;</w:t>
      </w:r>
    </w:p>
    <w:p w14:paraId="2F0339F6" w14:textId="77777777" w:rsidR="00E720FE" w:rsidRDefault="00D15F55" w:rsidP="00E720FE">
      <w:pPr>
        <w:pStyle w:val="ListParagraph"/>
        <w:numPr>
          <w:ilvl w:val="1"/>
          <w:numId w:val="1"/>
        </w:numPr>
        <w:spacing w:after="0" w:line="240" w:lineRule="auto"/>
        <w:jc w:val="both"/>
        <w:rPr>
          <w:lang w:val="sr-Latn-ME"/>
        </w:rPr>
      </w:pPr>
      <w:r w:rsidRPr="00E720FE">
        <w:rPr>
          <w:lang w:val="sr-Latn-ME"/>
        </w:rPr>
        <w:t>U toku izgradnje objekata neophodno je predvidjeti izvođenje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pojačane hidroizolacije. Hidroizolaciju je potrebno izvesti duž svih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zidova objekata u kontaktu sa tlom, do kote terena, kao i na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kompletnoj površini ispod temelja;</w:t>
      </w:r>
    </w:p>
    <w:p w14:paraId="630F55DE" w14:textId="77777777" w:rsidR="00E720FE" w:rsidRDefault="00D15F55" w:rsidP="00E720FE">
      <w:pPr>
        <w:pStyle w:val="ListParagraph"/>
        <w:numPr>
          <w:ilvl w:val="1"/>
          <w:numId w:val="1"/>
        </w:numPr>
        <w:spacing w:after="0" w:line="240" w:lineRule="auto"/>
        <w:jc w:val="both"/>
        <w:rPr>
          <w:lang w:val="sr-Latn-ME"/>
        </w:rPr>
      </w:pPr>
      <w:r w:rsidRPr="00E720FE">
        <w:rPr>
          <w:lang w:val="sr-Latn-ME"/>
        </w:rPr>
        <w:t>Neophodno je adekvatno projektovati trajni drenažni sistem oko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objekata, kojim će se prikupljene površinske vode kontrolisano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odvoditi u atmosfersku kanalizaciju;</w:t>
      </w:r>
    </w:p>
    <w:p w14:paraId="6F826A00" w14:textId="15BACDE4" w:rsidR="000C663A" w:rsidRPr="00E720FE" w:rsidRDefault="00D15F55" w:rsidP="00E720FE">
      <w:pPr>
        <w:pStyle w:val="ListParagraph"/>
        <w:numPr>
          <w:ilvl w:val="1"/>
          <w:numId w:val="1"/>
        </w:numPr>
        <w:spacing w:after="0" w:line="240" w:lineRule="auto"/>
        <w:jc w:val="both"/>
        <w:rPr>
          <w:lang w:val="sr-Latn-ME"/>
        </w:rPr>
      </w:pPr>
      <w:r w:rsidRPr="00E720FE">
        <w:rPr>
          <w:lang w:val="sr-Latn-ME"/>
        </w:rPr>
        <w:t>Prilikom izvođenja radova na izgradnji budućeg kompleksa strogo</w:t>
      </w:r>
      <w:r w:rsidR="00E720FE">
        <w:rPr>
          <w:lang w:val="sr-Latn-ME"/>
        </w:rPr>
        <w:t xml:space="preserve"> </w:t>
      </w:r>
      <w:r w:rsidRPr="00E720FE">
        <w:rPr>
          <w:lang w:val="sr-Latn-ME"/>
        </w:rPr>
        <w:t>voditi računa da se ne ugrozi stabilnost susjednih objekata</w:t>
      </w:r>
      <w:r w:rsidR="00E720FE">
        <w:rPr>
          <w:lang w:val="sr-Latn-ME"/>
        </w:rPr>
        <w:t xml:space="preserve">, </w:t>
      </w:r>
      <w:r w:rsidRPr="00E720FE">
        <w:rPr>
          <w:lang w:val="sr-Latn-ME"/>
        </w:rPr>
        <w:t>saobraćajnica i infrastrukture u neposrednoj blizini.</w:t>
      </w:r>
    </w:p>
    <w:sectPr w:rsidR="000C663A" w:rsidRPr="00E720FE" w:rsidSect="00D15F55">
      <w:pgSz w:w="11906" w:h="16838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C11E61"/>
    <w:multiLevelType w:val="hybridMultilevel"/>
    <w:tmpl w:val="B1742758"/>
    <w:lvl w:ilvl="0" w:tplc="0DA01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9E20B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F55"/>
    <w:rsid w:val="000C663A"/>
    <w:rsid w:val="00BD7E03"/>
    <w:rsid w:val="00D15F55"/>
    <w:rsid w:val="00E7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80320"/>
  <w15:chartTrackingRefBased/>
  <w15:docId w15:val="{FE825EDA-5891-4305-9C4A-57582AB61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7E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 Mentovic</dc:creator>
  <cp:keywords/>
  <dc:description/>
  <cp:lastModifiedBy>Tijana Mentovic</cp:lastModifiedBy>
  <cp:revision>1</cp:revision>
  <dcterms:created xsi:type="dcterms:W3CDTF">2026-07-27T12:48:00Z</dcterms:created>
  <dcterms:modified xsi:type="dcterms:W3CDTF">2026-07-27T13:06:00Z</dcterms:modified>
</cp:coreProperties>
</file>